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7897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образования и науки Республики Казахстан от 20 марта 2015 года № 137 </w:t>
      </w:r>
      <w:r>
        <w:rPr>
          <w:rStyle w:val="s1"/>
        </w:rPr>
        <w:br/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</w:t>
      </w:r>
    </w:p>
    <w:p w:rsidR="00000000" w:rsidRDefault="00EC7897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03.11.2021 г.)</w:t>
      </w:r>
    </w:p>
    <w:p w:rsidR="00000000" w:rsidRDefault="00EC7897">
      <w:pPr>
        <w:pStyle w:val="pc"/>
      </w:pPr>
      <w:r>
        <w:t> </w:t>
      </w:r>
    </w:p>
    <w:p w:rsidR="00000000" w:rsidRDefault="00EC7897">
      <w:pPr>
        <w:pStyle w:val="pji"/>
      </w:pPr>
      <w:r>
        <w:rPr>
          <w:rStyle w:val="s3"/>
        </w:rPr>
        <w:t xml:space="preserve">Заголовок изложен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</w:t>
      </w:r>
      <w:r>
        <w:rPr>
          <w:rStyle w:val="s3"/>
        </w:rPr>
        <w:t>РК от 03.11.21 г. № 547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7897">
      <w:pPr>
        <w:pStyle w:val="pc"/>
      </w:pPr>
      <w:r>
        <w:t> </w:t>
      </w:r>
    </w:p>
    <w:p w:rsidR="00000000" w:rsidRDefault="00EC7897">
      <w:pPr>
        <w:pStyle w:val="pj"/>
      </w:pPr>
      <w:r>
        <w:t xml:space="preserve">В соответствии с </w:t>
      </w:r>
      <w:hyperlink r:id="rId9" w:anchor="sub_id=50025" w:history="1">
        <w:r>
          <w:rPr>
            <w:rStyle w:val="a4"/>
          </w:rPr>
          <w:t>подпунктом 25) статьи 5</w:t>
        </w:r>
      </w:hyperlink>
      <w:r>
        <w:t xml:space="preserve"> Закона Республики Казахс</w:t>
      </w:r>
      <w:r>
        <w:t xml:space="preserve">тан 27 июля 2007 года «Об образовании» </w:t>
      </w:r>
      <w:r>
        <w:rPr>
          <w:b/>
          <w:bCs/>
        </w:rPr>
        <w:t>ПРИКАЗЫВАЮ:</w:t>
      </w:r>
    </w:p>
    <w:p w:rsidR="00000000" w:rsidRDefault="00EC7897">
      <w:pPr>
        <w:pStyle w:val="pji"/>
      </w:pPr>
      <w:r>
        <w:rPr>
          <w:rStyle w:val="s3"/>
        </w:rPr>
        <w:t xml:space="preserve">Пункт 1 изложен в редакции </w:t>
      </w:r>
      <w:hyperlink r:id="rId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03.11.21 г. № 547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7897">
      <w:pPr>
        <w:pStyle w:val="pj"/>
      </w:pPr>
      <w:r>
        <w:rPr>
          <w:rStyle w:val="s0"/>
        </w:rPr>
        <w:t>1. Утвердить:</w:t>
      </w:r>
    </w:p>
    <w:p w:rsidR="00000000" w:rsidRDefault="00EC7897">
      <w:pPr>
        <w:pStyle w:val="pj"/>
      </w:pPr>
      <w:r>
        <w:rPr>
          <w:rStyle w:val="s0"/>
        </w:rPr>
        <w:t xml:space="preserve">1) </w:t>
      </w:r>
      <w:hyperlink r:id="rId12" w:anchor="sub_id=1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организациям образования по предоставлению дистанционного обучения согласно приложению 1 к настоящему приказу</w:t>
      </w:r>
    </w:p>
    <w:p w:rsidR="00000000" w:rsidRDefault="00EC7897">
      <w:pPr>
        <w:pStyle w:val="pj"/>
      </w:pPr>
      <w:r>
        <w:rPr>
          <w:rStyle w:val="s0"/>
        </w:rPr>
        <w:t xml:space="preserve">2) </w:t>
      </w:r>
      <w:hyperlink r:id="rId13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учебного процесса по дистанционному обучению согласно приложению 2 к настоящему приказу.</w:t>
      </w:r>
    </w:p>
    <w:p w:rsidR="00000000" w:rsidRDefault="00EC7897">
      <w:pPr>
        <w:pStyle w:val="pj"/>
      </w:pPr>
      <w:r>
        <w:t xml:space="preserve">2. Департаменту высшего, послевузовского образования и международного </w:t>
      </w:r>
      <w:r>
        <w:t>сотрудничества (Шаймарданов Ж.К.):</w:t>
      </w:r>
    </w:p>
    <w:p w:rsidR="00000000" w:rsidRDefault="00EC7897">
      <w:pPr>
        <w:pStyle w:val="pj"/>
      </w:pPr>
      <w:r>
        <w:t xml:space="preserve">1) обеспечить в установленном порядке государственную </w:t>
      </w:r>
      <w:hyperlink r:id="rId14" w:history="1">
        <w:r>
          <w:rPr>
            <w:rStyle w:val="a4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EC7897">
      <w:pPr>
        <w:pStyle w:val="pj"/>
      </w:pPr>
      <w:r>
        <w:t>2) после государственной р</w:t>
      </w:r>
      <w:r>
        <w:t>егистрации в Министерстве юстиции Республики Казахстан обеспечить официальное опубликование настоящего приказа;</w:t>
      </w:r>
    </w:p>
    <w:p w:rsidR="00000000" w:rsidRDefault="00EC7897">
      <w:pPr>
        <w:pStyle w:val="pj"/>
      </w:pPr>
      <w:r>
        <w:t>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p w:rsidR="00000000" w:rsidRDefault="00EC7897">
      <w:pPr>
        <w:pStyle w:val="pj"/>
      </w:pPr>
      <w:r>
        <w:t>3. Контроль з</w:t>
      </w:r>
      <w:r>
        <w:t>а исполнением настоящего приказа возложить на вице-министра образования и науки Балыкбаева Т.О.</w:t>
      </w:r>
    </w:p>
    <w:p w:rsidR="00000000" w:rsidRDefault="00EC7897">
      <w:pPr>
        <w:pStyle w:val="pj"/>
      </w:pPr>
      <w: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5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EC7897">
      <w:pPr>
        <w:pStyle w:val="pj"/>
      </w:pPr>
      <w:r>
        <w:t> </w:t>
      </w:r>
    </w:p>
    <w:p w:rsidR="00000000" w:rsidRDefault="00EC7897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7897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C7897">
            <w:pPr>
              <w:pStyle w:val="pr"/>
            </w:pPr>
            <w:r>
              <w:t> </w:t>
            </w:r>
            <w:r>
              <w:rPr>
                <w:rStyle w:val="s0"/>
                <w:b/>
                <w:bCs/>
              </w:rPr>
              <w:t>А. Саринжипов</w:t>
            </w:r>
          </w:p>
        </w:tc>
      </w:tr>
    </w:tbl>
    <w:p w:rsidR="00000000" w:rsidRDefault="00EC7897">
      <w:pPr>
        <w:pStyle w:val="pj"/>
      </w:pPr>
      <w:r>
        <w:t> </w:t>
      </w:r>
    </w:p>
    <w:p w:rsidR="00000000" w:rsidRDefault="00EC7897">
      <w:pPr>
        <w:pStyle w:val="pji"/>
      </w:pPr>
      <w:r>
        <w:rPr>
          <w:rStyle w:val="s3"/>
        </w:rPr>
        <w:t xml:space="preserve">Правила дополнены Требованиями в соответствии с </w:t>
      </w:r>
      <w:hyperlink r:id="rId16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образования и науки РК от 03.11.21 г. № 547</w:t>
      </w:r>
    </w:p>
    <w:p w:rsidR="00000000" w:rsidRDefault="00EC7897">
      <w:pPr>
        <w:pStyle w:val="pr"/>
      </w:pPr>
      <w:r>
        <w:rPr>
          <w:rStyle w:val="s0"/>
        </w:rPr>
        <w:t>Приложение 1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Требования к организациям образования по предоставлению дистанционного обучения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Глава 1. Требования к организациям образования по предоставлению дистанционного обучения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j"/>
      </w:pPr>
      <w:r>
        <w:rPr>
          <w:rStyle w:val="s0"/>
        </w:rPr>
        <w:t>1. К организациям образования, реализующим учебные программы начального, основног</w:t>
      </w:r>
      <w:r>
        <w:rPr>
          <w:rStyle w:val="s0"/>
        </w:rPr>
        <w:t>о среднего, общего среднего и дополнительного образования, образовательные программы технического и профессионального, послесреднего образования, устанавливаются следующие требования по предоставлению дистанционного обучения:</w:t>
      </w:r>
    </w:p>
    <w:p w:rsidR="00000000" w:rsidRDefault="00EC7897">
      <w:pPr>
        <w:pStyle w:val="pj"/>
      </w:pPr>
      <w:r>
        <w:rPr>
          <w:rStyle w:val="s0"/>
        </w:rPr>
        <w:t>1) наличие телекоммуникационны</w:t>
      </w:r>
      <w:r>
        <w:rPr>
          <w:rStyle w:val="s0"/>
        </w:rPr>
        <w:t>х каналов, обеспечивающих подключение к сети Интернет для организации учебной деятельности;</w:t>
      </w:r>
    </w:p>
    <w:p w:rsidR="00000000" w:rsidRDefault="00EC7897">
      <w:pPr>
        <w:pStyle w:val="pj"/>
      </w:pPr>
      <w:r>
        <w:rPr>
          <w:rStyle w:val="s0"/>
        </w:rPr>
        <w:t>2) наличие средств оперативного доступа к информационным ресурсам, цифровым ресурсам;</w:t>
      </w:r>
    </w:p>
    <w:p w:rsidR="00000000" w:rsidRDefault="00EC7897">
      <w:pPr>
        <w:pStyle w:val="pj"/>
      </w:pPr>
      <w:r>
        <w:rPr>
          <w:rStyle w:val="s0"/>
        </w:rPr>
        <w:t>3) наличие информационной системы, включающей учебно-методическую, организацио</w:t>
      </w:r>
      <w:r>
        <w:rPr>
          <w:rStyle w:val="s0"/>
        </w:rPr>
        <w:t>нно-административную информацию для обучающихся, видеоуроки;</w:t>
      </w:r>
    </w:p>
    <w:p w:rsidR="00000000" w:rsidRDefault="00EC7897">
      <w:pPr>
        <w:pStyle w:val="pj"/>
      </w:pPr>
      <w:r>
        <w:rPr>
          <w:rStyle w:val="s0"/>
        </w:rPr>
        <w:t xml:space="preserve">4) подключение к системе электронных журналов и дневников в соответствии с </w:t>
      </w:r>
      <w:hyperlink r:id="rId1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</w:t>
      </w:r>
      <w:r>
        <w:rPr>
          <w:rStyle w:val="s0"/>
        </w:rPr>
        <w:t>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 (зарегистрирован в Реестре государственной регистрации нор</w:t>
      </w:r>
      <w:r>
        <w:rPr>
          <w:rStyle w:val="s0"/>
        </w:rPr>
        <w:t>мативных правовых актов под № 20317);</w:t>
      </w:r>
    </w:p>
    <w:p w:rsidR="00000000" w:rsidRDefault="00EC7897">
      <w:pPr>
        <w:pStyle w:val="pj"/>
      </w:pPr>
      <w:r>
        <w:rPr>
          <w:rStyle w:val="s0"/>
        </w:rPr>
        <w:t>5) наличие у педагогов организаций образования сертификатов о прохождении курсов по информационным технологиям;</w:t>
      </w:r>
    </w:p>
    <w:p w:rsidR="00000000" w:rsidRDefault="00EC7897">
      <w:pPr>
        <w:pStyle w:val="pj"/>
      </w:pPr>
      <w:r>
        <w:rPr>
          <w:rStyle w:val="s0"/>
        </w:rPr>
        <w:t>6) обеспечение учебного процесса цифровыми образовательными ресурсами;</w:t>
      </w:r>
    </w:p>
    <w:p w:rsidR="00000000" w:rsidRDefault="00EC7897">
      <w:pPr>
        <w:pStyle w:val="pj"/>
      </w:pPr>
      <w:r>
        <w:rPr>
          <w:rStyle w:val="s0"/>
        </w:rPr>
        <w:t>7) соблюдение минимальных требовани</w:t>
      </w:r>
      <w:r>
        <w:rPr>
          <w:rStyle w:val="s0"/>
        </w:rPr>
        <w:t>й к программно-аппаратному комплексу и прикладному программному обеспечению.</w:t>
      </w:r>
    </w:p>
    <w:p w:rsidR="00000000" w:rsidRDefault="00EC7897">
      <w:pPr>
        <w:pStyle w:val="pj"/>
      </w:pPr>
      <w:r>
        <w:rPr>
          <w:rStyle w:val="s0"/>
        </w:rPr>
        <w:t>2. К организациям образования, реализующим образовательные программы высшего и послевузовского образования, устанавливаются следующие требования по предоставлению дистанционного о</w:t>
      </w:r>
      <w:r>
        <w:rPr>
          <w:rStyle w:val="s0"/>
        </w:rPr>
        <w:t>бучения:</w:t>
      </w:r>
    </w:p>
    <w:p w:rsidR="00000000" w:rsidRDefault="00EC7897">
      <w:pPr>
        <w:pStyle w:val="pj"/>
      </w:pPr>
      <w:r>
        <w:rPr>
          <w:rStyle w:val="s0"/>
        </w:rPr>
        <w:t>1) наличие информационно-технологической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кибербезопасности, коммуника</w:t>
      </w:r>
      <w:r>
        <w:rPr>
          <w:rStyle w:val="s0"/>
        </w:rPr>
        <w:t>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онлайн-прокторинга;</w:t>
      </w:r>
    </w:p>
    <w:p w:rsidR="00000000" w:rsidRDefault="00EC7897">
      <w:pPr>
        <w:pStyle w:val="pj"/>
      </w:pPr>
      <w:r>
        <w:rPr>
          <w:rStyle w:val="s0"/>
        </w:rPr>
        <w:t>2) функционирование информационной системы управления образованием, в т</w:t>
      </w:r>
      <w:r>
        <w:rPr>
          <w:rStyle w:val="s0"/>
        </w:rPr>
        <w:t>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</w:r>
    </w:p>
    <w:p w:rsidR="00000000" w:rsidRDefault="00EC7897">
      <w:pPr>
        <w:pStyle w:val="pj"/>
      </w:pPr>
      <w:r>
        <w:rPr>
          <w:rStyle w:val="s0"/>
        </w:rPr>
        <w:t xml:space="preserve">3) обеспечение информационной безопасности систем и </w:t>
      </w:r>
      <w:r>
        <w:rPr>
          <w:rStyle w:val="s0"/>
        </w:rPr>
        <w:t xml:space="preserve">защиты данных на основе разработанной Политики безопасности организации образования в соответствии с международным стандартом </w:t>
      </w:r>
      <w:hyperlink r:id="rId18" w:history="1">
        <w:r>
          <w:rPr>
            <w:rStyle w:val="a4"/>
          </w:rPr>
          <w:t>ISO/IEC 27001</w:t>
        </w:r>
      </w:hyperlink>
      <w:r>
        <w:rPr>
          <w:rStyle w:val="s0"/>
        </w:rPr>
        <w:t xml:space="preserve">, </w:t>
      </w:r>
      <w:hyperlink r:id="rId19" w:history="1">
        <w:r>
          <w:rPr>
            <w:rStyle w:val="a4"/>
          </w:rPr>
          <w:t>ISO/IEC 27002</w:t>
        </w:r>
      </w:hyperlink>
      <w:r>
        <w:rPr>
          <w:rStyle w:val="s0"/>
        </w:rPr>
        <w:t>;</w:t>
      </w:r>
    </w:p>
    <w:p w:rsidR="00000000" w:rsidRDefault="00EC7897">
      <w:pPr>
        <w:pStyle w:val="pj"/>
      </w:pPr>
      <w:r>
        <w:rPr>
          <w:rStyle w:val="s0"/>
        </w:rPr>
        <w:t>4) обеспечение 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</w:t>
      </w:r>
      <w:r>
        <w:rPr>
          <w:rStyle w:val="s0"/>
        </w:rPr>
        <w:t>ей и критериев оценивания);</w:t>
      </w:r>
    </w:p>
    <w:p w:rsidR="00000000" w:rsidRDefault="00EC7897">
      <w:pPr>
        <w:pStyle w:val="pj"/>
      </w:pPr>
      <w:r>
        <w:rPr>
          <w:rStyle w:val="s0"/>
        </w:rPr>
        <w:t>5) обеспечение доступа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</w:t>
      </w:r>
      <w:r>
        <w:rPr>
          <w:rStyle w:val="s0"/>
        </w:rPr>
        <w:t>м;</w:t>
      </w:r>
    </w:p>
    <w:p w:rsidR="00000000" w:rsidRDefault="00EC7897">
      <w:pPr>
        <w:pStyle w:val="pj"/>
      </w:pPr>
      <w:r>
        <w:rPr>
          <w:rStyle w:val="s0"/>
        </w:rPr>
        <w:t>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</w:t>
      </w:r>
      <w:r>
        <w:rPr>
          <w:rStyle w:val="s0"/>
        </w:rPr>
        <w:t>нтооборот, онлайн-регистрация на получение места в общежитии;</w:t>
      </w:r>
    </w:p>
    <w:p w:rsidR="00000000" w:rsidRDefault="00EC7897">
      <w:pPr>
        <w:pStyle w:val="pj"/>
      </w:pPr>
      <w:r>
        <w:rPr>
          <w:rStyle w:val="s0"/>
        </w:rPr>
        <w:t>7) обеспечение условий для дистанционного обучения обучающихся с особыми образовательными потребностями;</w:t>
      </w:r>
    </w:p>
    <w:p w:rsidR="00000000" w:rsidRDefault="00EC7897">
      <w:pPr>
        <w:pStyle w:val="pj"/>
      </w:pPr>
      <w:r>
        <w:rPr>
          <w:rStyle w:val="s0"/>
        </w:rPr>
        <w:t>8) наличие системы мониторинга качества образовательных услуг в соответствии с внутренней</w:t>
      </w:r>
      <w:r>
        <w:rPr>
          <w:rStyle w:val="s0"/>
        </w:rPr>
        <w:t xml:space="preserve"> системой обеспечения качества.</w:t>
      </w:r>
    </w:p>
    <w:p w:rsidR="00000000" w:rsidRDefault="00EC7897">
      <w:pPr>
        <w:pStyle w:val="pj"/>
      </w:pPr>
      <w:r>
        <w:t> </w:t>
      </w:r>
    </w:p>
    <w:p w:rsidR="00000000" w:rsidRDefault="00EC7897">
      <w:pPr>
        <w:pStyle w:val="pji"/>
      </w:pPr>
      <w:r>
        <w:rPr>
          <w:rStyle w:val="s3"/>
        </w:rPr>
        <w:t xml:space="preserve">Правила изложены в редакции </w:t>
      </w:r>
      <w:hyperlink r:id="rId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05.06.19 г. № 259 (</w:t>
      </w:r>
      <w:hyperlink r:id="rId2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28.08.20 г. № 374 (</w:t>
      </w:r>
      <w:hyperlink r:id="rId2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образования и науки РК от 03.11.21 г. № 547 (</w:t>
      </w:r>
      <w:hyperlink r:id="rId25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EC7897">
      <w:pPr>
        <w:pStyle w:val="pr"/>
      </w:pPr>
      <w:r>
        <w:rPr>
          <w:rStyle w:val="s0"/>
        </w:rPr>
        <w:t>Приложение 2</w:t>
      </w:r>
    </w:p>
    <w:p w:rsidR="00000000" w:rsidRDefault="00EC7897">
      <w:pPr>
        <w:pStyle w:val="pr"/>
      </w:pPr>
      <w:r>
        <w:rPr>
          <w:rStyle w:val="s0"/>
        </w:rPr>
        <w:t>Утверждены</w:t>
      </w:r>
    </w:p>
    <w:p w:rsidR="00000000" w:rsidRDefault="00EC7897">
      <w:pPr>
        <w:pStyle w:val="pr"/>
      </w:pPr>
      <w:hyperlink r:id="rId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</w:t>
      </w:r>
    </w:p>
    <w:p w:rsidR="00000000" w:rsidRDefault="00EC7897">
      <w:pPr>
        <w:pStyle w:val="pr"/>
      </w:pPr>
      <w:r>
        <w:rPr>
          <w:rStyle w:val="s0"/>
        </w:rPr>
        <w:t>науки Республики Казахстан</w:t>
      </w:r>
    </w:p>
    <w:p w:rsidR="00000000" w:rsidRDefault="00EC7897">
      <w:pPr>
        <w:pStyle w:val="pr"/>
      </w:pPr>
      <w:r>
        <w:rPr>
          <w:rStyle w:val="s0"/>
        </w:rPr>
        <w:t>от 20 марта 2015 года № 137</w:t>
      </w:r>
    </w:p>
    <w:p w:rsidR="00000000" w:rsidRDefault="00EC7897">
      <w:pPr>
        <w:pStyle w:val="pc"/>
      </w:pPr>
      <w:r>
        <w:t> </w:t>
      </w:r>
    </w:p>
    <w:p w:rsidR="00000000" w:rsidRDefault="00EC7897">
      <w:pPr>
        <w:pStyle w:val="pc"/>
      </w:pPr>
      <w:r>
        <w:t> </w:t>
      </w:r>
    </w:p>
    <w:p w:rsidR="00000000" w:rsidRDefault="00EC7897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организации учебного процесса по дистанционному обучению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Глава 1. Общие положения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j"/>
      </w:pPr>
      <w:r>
        <w:rPr>
          <w:rStyle w:val="s0"/>
        </w:rPr>
        <w:t>1. Н</w:t>
      </w:r>
      <w:r>
        <w:rPr>
          <w:rStyle w:val="s0"/>
        </w:rPr>
        <w:t xml:space="preserve">астоящие Правила организации учебного процесса по дистанционному обучению разработаны в соответствии с </w:t>
      </w:r>
      <w:hyperlink r:id="rId27" w:anchor="sub_id=50025" w:history="1">
        <w:r>
          <w:rPr>
            <w:rStyle w:val="a4"/>
          </w:rPr>
          <w:t>подпунктом 25) статьи 5</w:t>
        </w:r>
      </w:hyperlink>
      <w:r>
        <w:rPr>
          <w:rStyle w:val="s0"/>
        </w:rPr>
        <w:t xml:space="preserve"> Закона Республики Казахстан «Об образовании» и</w:t>
      </w:r>
      <w:r>
        <w:rPr>
          <w:rStyle w:val="s0"/>
        </w:rPr>
        <w:t xml:space="preserve"> определяет порядок предоставления начального, основного среднего, общего среднего, технического и профессионального, послесреднего, высшего и послевузовского образования, а также дополнительного образования для обучающихся.</w:t>
      </w:r>
    </w:p>
    <w:p w:rsidR="00000000" w:rsidRDefault="00EC7897">
      <w:pPr>
        <w:pStyle w:val="pj"/>
      </w:pPr>
      <w:r>
        <w:rPr>
          <w:rStyle w:val="s0"/>
        </w:rPr>
        <w:t>2. Дистанционное обучение в слу</w:t>
      </w:r>
      <w:r>
        <w:rPr>
          <w:rStyle w:val="s0"/>
        </w:rPr>
        <w:t xml:space="preserve">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организуется для всех обучающихся на основании </w:t>
      </w:r>
      <w:r>
        <w:rPr>
          <w:rStyle w:val="s0"/>
        </w:rPr>
        <w:t>приказа управления образования областей, городов Нур-Султан, Алматы и Шымкент.</w:t>
      </w:r>
    </w:p>
    <w:p w:rsidR="00000000" w:rsidRDefault="00EC7897">
      <w:pPr>
        <w:pStyle w:val="pj"/>
      </w:pPr>
      <w:r>
        <w:rPr>
          <w:rStyle w:val="s0"/>
        </w:rPr>
        <w:t>3. Дистанционное обучение в связи с неблагоприятными погодными метеоусловиями организуется на основании приказа органа управления образованием области, города республиканского з</w:t>
      </w:r>
      <w:r>
        <w:rPr>
          <w:rStyle w:val="s0"/>
        </w:rPr>
        <w:t xml:space="preserve">начения, столицы в соответствии с </w:t>
      </w:r>
      <w:hyperlink r:id="rId2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№ 42 от 18 января 2016 года «Об утверждении правил отмены занятий в организациях образования, а та</w:t>
      </w:r>
      <w:r>
        <w:rPr>
          <w:rStyle w:val="s0"/>
        </w:rPr>
        <w:t>кже организациях образования, реализующих образовательные программы технического и профессионального образования, при неблагоприятных метеоусловиях» (зарегистрирован в Реестре государственной регистрации нормативных правовых актов под № 13076).</w:t>
      </w:r>
    </w:p>
    <w:p w:rsidR="00000000" w:rsidRDefault="00EC7897">
      <w:pPr>
        <w:pStyle w:val="pj"/>
      </w:pPr>
      <w:r>
        <w:rPr>
          <w:rStyle w:val="s0"/>
        </w:rPr>
        <w:t>4. Организа</w:t>
      </w:r>
      <w:r>
        <w:rPr>
          <w:rStyle w:val="s0"/>
        </w:rPr>
        <w:t>ции образования предоставляют дистанционное обучение:</w:t>
      </w:r>
    </w:p>
    <w:p w:rsidR="00000000" w:rsidRDefault="00EC7897">
      <w:pPr>
        <w:pStyle w:val="pj"/>
      </w:pPr>
      <w:r>
        <w:rPr>
          <w:rStyle w:val="s0"/>
        </w:rPr>
        <w:t>1)обучающимся, имеющим заключение врачебно-консультационной комиссии о состоянии здоровья;</w:t>
      </w:r>
    </w:p>
    <w:p w:rsidR="00000000" w:rsidRDefault="00EC7897">
      <w:pPr>
        <w:pStyle w:val="pj"/>
      </w:pPr>
      <w:r>
        <w:rPr>
          <w:rStyle w:val="s0"/>
        </w:rPr>
        <w:t>2) участникам международных, республиканских учебно-тренировочных сборов, спортивных соревнований, интеллектуал</w:t>
      </w:r>
      <w:r>
        <w:rPr>
          <w:rStyle w:val="s0"/>
        </w:rPr>
        <w:t>ьных и творческих конкурсов и фестивалей на период участия;</w:t>
      </w:r>
    </w:p>
    <w:p w:rsidR="00000000" w:rsidRDefault="00EC7897">
      <w:pPr>
        <w:pStyle w:val="pj"/>
      </w:pPr>
      <w:r>
        <w:rPr>
          <w:rStyle w:val="s0"/>
        </w:rPr>
        <w:t>3) обучающимся в организациях среднего образования по заявлению родителей или иных законных представителей решением педагогического совета и Попечительского совета на определенный период;</w:t>
      </w:r>
    </w:p>
    <w:p w:rsidR="00000000" w:rsidRDefault="00EC7897">
      <w:pPr>
        <w:pStyle w:val="pj"/>
      </w:pPr>
      <w:r>
        <w:rPr>
          <w:rStyle w:val="s0"/>
        </w:rPr>
        <w:t>4) обуча</w:t>
      </w:r>
      <w:r>
        <w:rPr>
          <w:rStyle w:val="s0"/>
        </w:rPr>
        <w:t>ющимся в организациях технического и профессионального, послесреднего образования (далее – ТиППО) не более установленного настоящими Правилами обьема по определенному перечню специальностей;</w:t>
      </w:r>
    </w:p>
    <w:p w:rsidR="00000000" w:rsidRDefault="00EC7897">
      <w:pPr>
        <w:pStyle w:val="pj"/>
      </w:pPr>
      <w:r>
        <w:rPr>
          <w:rStyle w:val="s0"/>
        </w:rPr>
        <w:t>5) обучающимся в организациях высшего и (или) послевузовского образования (далее – ОВПО) не более установленного настоящими Правилами объема по определенному перечню направлений подготовки кадров.</w:t>
      </w:r>
    </w:p>
    <w:p w:rsidR="00000000" w:rsidRDefault="00EC7897">
      <w:pPr>
        <w:pStyle w:val="pj"/>
      </w:pPr>
      <w:r>
        <w:rPr>
          <w:rStyle w:val="s0"/>
        </w:rPr>
        <w:t>5. В настоящих Правилах организации учебного процесса по ди</w:t>
      </w:r>
      <w:r>
        <w:rPr>
          <w:rStyle w:val="s0"/>
        </w:rPr>
        <w:t>станционному обучению используются следующие понятия:</w:t>
      </w:r>
    </w:p>
    <w:p w:rsidR="00000000" w:rsidRDefault="00EC7897">
      <w:pPr>
        <w:pStyle w:val="pj"/>
      </w:pPr>
      <w:r>
        <w:rPr>
          <w:rStyle w:val="s0"/>
        </w:rPr>
        <w:t>1) информационная система – организационно-упорядоченная совокупность информационно-коммуникационных технологий, технической документации, реализующих определенные технологические действия посредством и</w:t>
      </w:r>
      <w:r>
        <w:rPr>
          <w:rStyle w:val="s0"/>
        </w:rPr>
        <w:t>нформационного взаимодействия и предназначенных для решения конкретных функциональных задач;</w:t>
      </w:r>
    </w:p>
    <w:p w:rsidR="00000000" w:rsidRDefault="00EC7897">
      <w:pPr>
        <w:pStyle w:val="pj"/>
      </w:pPr>
      <w:r>
        <w:rPr>
          <w:rStyle w:val="s0"/>
        </w:rPr>
        <w:t>2)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</w:t>
      </w:r>
      <w:r>
        <w:rPr>
          <w:rStyle w:val="s0"/>
        </w:rPr>
        <w:t>ствляемых с применением аппаратно-программного комплекса и сети телекоммуникаций;</w:t>
      </w:r>
    </w:p>
    <w:p w:rsidR="00000000" w:rsidRDefault="00EC7897">
      <w:pPr>
        <w:pStyle w:val="pj"/>
      </w:pPr>
      <w:r>
        <w:rPr>
          <w:rStyle w:val="s0"/>
        </w:rPr>
        <w:t>3) асинхронный формат обучения – дистанционное обучение, предполагающее взаимодействие участников образовательного процесса, в том числе посредством информационных систем и д</w:t>
      </w:r>
      <w:r>
        <w:rPr>
          <w:rStyle w:val="s0"/>
        </w:rPr>
        <w:t>ругих средств связи;</w:t>
      </w:r>
    </w:p>
    <w:p w:rsidR="00000000" w:rsidRDefault="00EC7897">
      <w:pPr>
        <w:pStyle w:val="pj"/>
      </w:pPr>
      <w:r>
        <w:rPr>
          <w:rStyle w:val="s0"/>
        </w:rPr>
        <w:t>4) цифровой след обучающегося – это набор верифицированных данных о результатах образовательной деятельности, зафиксированных на LMS (система управления обучением) и (или) иных платформах или информационной системе;</w:t>
      </w:r>
    </w:p>
    <w:p w:rsidR="00000000" w:rsidRDefault="00EC7897">
      <w:pPr>
        <w:pStyle w:val="pj"/>
      </w:pPr>
      <w:r>
        <w:rPr>
          <w:rStyle w:val="s0"/>
        </w:rPr>
        <w:t>5) массовый открыты</w:t>
      </w:r>
      <w:r>
        <w:rPr>
          <w:rStyle w:val="s0"/>
        </w:rPr>
        <w:t>й онлайн-курс (далее – MOOК) – обучающий курс с массовым интерактивным участием, с применением технологий электронного обучения и открытым доступом через Интернет;</w:t>
      </w:r>
    </w:p>
    <w:p w:rsidR="00000000" w:rsidRDefault="00EC7897">
      <w:pPr>
        <w:pStyle w:val="pj"/>
      </w:pPr>
      <w:r>
        <w:rPr>
          <w:rStyle w:val="s0"/>
        </w:rPr>
        <w:t>6) дистанционное обучение – обучение, осуществляемое при взаимодействии педагога и обучающих</w:t>
      </w:r>
      <w:r>
        <w:rPr>
          <w:rStyle w:val="s0"/>
        </w:rPr>
        <w:t>ся на расстоянии, в том числе с применением информационно-коммуникационных технологий и телекоммуникационных средств;</w:t>
      </w:r>
    </w:p>
    <w:p w:rsidR="00000000" w:rsidRDefault="00EC7897">
      <w:pPr>
        <w:pStyle w:val="pj"/>
      </w:pPr>
      <w:r>
        <w:rPr>
          <w:rStyle w:val="s0"/>
        </w:rPr>
        <w:t>7) онлайн-курс – учебная программа, позволяющая получить знания, навыки и компетенции через Интернет в режиме реального времени, в том чис</w:t>
      </w:r>
      <w:r>
        <w:rPr>
          <w:rStyle w:val="s0"/>
        </w:rPr>
        <w:t>ле с применением ранее записанных видеолекций в ОВПО, утверждаемая ОВПО;</w:t>
      </w:r>
    </w:p>
    <w:p w:rsidR="00000000" w:rsidRDefault="00EC7897">
      <w:pPr>
        <w:pStyle w:val="pj"/>
      </w:pPr>
      <w:r>
        <w:rPr>
          <w:rStyle w:val="s0"/>
        </w:rPr>
        <w:t>8) синхронный формат обучения – дистанционное обучение, предполагающее прямую связь (стриминг) участников образовательного процесса в реальном времени, с использованием возможностей и</w:t>
      </w:r>
      <w:r>
        <w:rPr>
          <w:rStyle w:val="s0"/>
        </w:rPr>
        <w:t>нформационных систем (далее – ИС) и других средств связи;</w:t>
      </w:r>
    </w:p>
    <w:p w:rsidR="00000000" w:rsidRDefault="00EC7897">
      <w:pPr>
        <w:pStyle w:val="pj"/>
      </w:pPr>
      <w:r>
        <w:rPr>
          <w:rStyle w:val="s0"/>
        </w:rPr>
        <w:t>9) цифровые образовательные ресурсы (далее – ЦОР) –дидактические материалы по изучаемым дисциплинам и (или) модулям, обеспечивающие обучение в интерактивной форме: фотографии, видеофрагменты, статич</w:t>
      </w:r>
      <w:r>
        <w:rPr>
          <w:rStyle w:val="s0"/>
        </w:rPr>
        <w:t>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c"/>
      </w:pPr>
      <w:r>
        <w:rPr>
          <w:rStyle w:val="s1"/>
        </w:rPr>
        <w:t>Глава 2. Порядок организации учебного процесса по дистанционному обучению</w:t>
      </w:r>
    </w:p>
    <w:p w:rsidR="00000000" w:rsidRDefault="00EC7897">
      <w:pPr>
        <w:pStyle w:val="pc"/>
      </w:pPr>
      <w:r>
        <w:rPr>
          <w:rStyle w:val="s1"/>
        </w:rPr>
        <w:t> </w:t>
      </w:r>
    </w:p>
    <w:p w:rsidR="00000000" w:rsidRDefault="00EC7897">
      <w:pPr>
        <w:pStyle w:val="pj"/>
      </w:pPr>
      <w:r>
        <w:rPr>
          <w:rStyle w:val="s0"/>
        </w:rPr>
        <w:t>6.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p w:rsidR="00000000" w:rsidRDefault="00EC7897">
      <w:pPr>
        <w:pStyle w:val="pj"/>
      </w:pPr>
      <w:r>
        <w:rPr>
          <w:rStyle w:val="s0"/>
        </w:rPr>
        <w:t>7. Организ</w:t>
      </w:r>
      <w:r>
        <w:rPr>
          <w:rStyle w:val="s0"/>
        </w:rPr>
        <w:t>ации образования, реализующие образовательные программы начального, основного среднего, общего среднего, технического и профессионального, послесреднего, высшего и (или) послевузовского, а также дополнительного образования, обеспечивают условия для организ</w:t>
      </w:r>
      <w:r>
        <w:rPr>
          <w:rStyle w:val="s0"/>
        </w:rPr>
        <w:t>ации дистанционного обучения.</w:t>
      </w:r>
    </w:p>
    <w:p w:rsidR="00000000" w:rsidRDefault="00EC7897">
      <w:pPr>
        <w:pStyle w:val="pj"/>
      </w:pPr>
      <w:r>
        <w:rPr>
          <w:rStyle w:val="s0"/>
        </w:rPr>
        <w:t xml:space="preserve">8. При полном переходе на дистанционное обучение обучающихся, указанных в пункте 4 настоящих Правил, организации образования, реализующие образовательные программы начального, основного среднего, общего среднего, технического </w:t>
      </w:r>
      <w:r>
        <w:rPr>
          <w:rStyle w:val="s0"/>
        </w:rPr>
        <w:t>и профессионального, послесреднего, высшего и (или) послевузовского образования, обеспечивают доступ обучающихся к информационной системе и электронному расписанию уроков, электронному журналу, электронным ресурсам.</w:t>
      </w:r>
    </w:p>
    <w:p w:rsidR="00000000" w:rsidRDefault="00EC7897">
      <w:pPr>
        <w:pStyle w:val="pj"/>
      </w:pPr>
      <w:r>
        <w:rPr>
          <w:rStyle w:val="s0"/>
        </w:rPr>
        <w:t>9. Дистанционное обучение участников меж</w:t>
      </w:r>
      <w:r>
        <w:rPr>
          <w:rStyle w:val="s0"/>
        </w:rPr>
        <w:t>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обучающегося, родителя или иного законного представителя обучающегося на имя руководителя орга</w:t>
      </w:r>
      <w:r>
        <w:rPr>
          <w:rStyle w:val="s0"/>
        </w:rPr>
        <w:t xml:space="preserve">низации образования в произвольной форме и на основании приказа (письма) уполномоченного государственного органа, подтверждающего участие обучающегося в международных, республиканских учебно-тренировочных сборах, спортивных соревнованиях, интеллектуальных </w:t>
      </w:r>
      <w:r>
        <w:rPr>
          <w:rStyle w:val="s0"/>
        </w:rPr>
        <w:t>и творческих конкурсах, фестивалях на период участия с указанием сроков.</w:t>
      </w:r>
    </w:p>
    <w:p w:rsidR="00000000" w:rsidRDefault="00EC7897">
      <w:pPr>
        <w:pStyle w:val="pj"/>
      </w:pPr>
      <w:r>
        <w:rPr>
          <w:rStyle w:val="s0"/>
        </w:rPr>
        <w:t>По завершении международных, республиканских учебно-тренировочных сборов, спортивных соревнований, интеллектуальных и творческих конкурсов, фестивалей обучающийся организации среднего</w:t>
      </w:r>
      <w:r>
        <w:rPr>
          <w:rStyle w:val="s0"/>
        </w:rPr>
        <w:t xml:space="preserve"> образования сдает суммативное оценивание за раздел/сквозную тему (далее – СОР) и суммативное оценивание за четверть (далее – СОЧ), при несовпадении сроков проведения сдает СОР, СОЧ по индивидуальному графику в соответствии с </w:t>
      </w:r>
      <w:hyperlink r:id="rId2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</w:t>
      </w:r>
      <w:r>
        <w:rPr>
          <w:rStyle w:val="s0"/>
        </w:rPr>
        <w:t>ций среднего, технического и профессионального, послесреднего образования» (зарегистрирован в Реестре государственной регистрации нормативных правовых актов под № 5191).</w:t>
      </w:r>
    </w:p>
    <w:p w:rsidR="00000000" w:rsidRDefault="00EC7897">
      <w:pPr>
        <w:pStyle w:val="pj"/>
      </w:pPr>
      <w:r>
        <w:rPr>
          <w:rStyle w:val="s0"/>
        </w:rPr>
        <w:t>10. Учебные занятия для обучающихся организаций ТиППО, ОВПО, участвующих в международн</w:t>
      </w:r>
      <w:r>
        <w:rPr>
          <w:rStyle w:val="s0"/>
        </w:rPr>
        <w:t>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p w:rsidR="00000000" w:rsidRDefault="00EC7897">
      <w:pPr>
        <w:pStyle w:val="pj"/>
      </w:pPr>
      <w:r>
        <w:rPr>
          <w:rStyle w:val="s0"/>
        </w:rPr>
        <w:t>Сдача итоговой аттестации с применением дистанционного</w:t>
      </w:r>
      <w:r>
        <w:rPr>
          <w:rStyle w:val="s0"/>
        </w:rPr>
        <w:t xml:space="preserve"> обучения предусматривается для организаций ТиППО и ОВПО с обеспечением системы прокторинга.</w:t>
      </w:r>
    </w:p>
    <w:p w:rsidR="00000000" w:rsidRDefault="00EC7897">
      <w:pPr>
        <w:pStyle w:val="pj"/>
      </w:pPr>
      <w:r>
        <w:rPr>
          <w:rStyle w:val="s0"/>
        </w:rPr>
        <w:t>11. Дистанционное обучение обучающегося, имеющего заключение врачебно-консультационной комиссии о состоянии здоровья, осуществляется по заключению врачебно-консуль</w:t>
      </w:r>
      <w:r>
        <w:rPr>
          <w:rStyle w:val="s0"/>
        </w:rPr>
        <w:t xml:space="preserve">тационной комиссии согласно форме, утвержденной </w:t>
      </w:r>
      <w:hyperlink r:id="rId3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ДСМ-175/2020 «Об утверждении форм </w:t>
      </w:r>
      <w:r>
        <w:rPr>
          <w:rStyle w:val="s0"/>
        </w:rPr>
        <w:t>учетной документации в области»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</w:t>
      </w:r>
      <w:r>
        <w:rPr>
          <w:rStyle w:val="s0"/>
        </w:rPr>
        <w:t>сии.</w:t>
      </w:r>
    </w:p>
    <w:p w:rsidR="00000000" w:rsidRDefault="00EC7897">
      <w:pPr>
        <w:pStyle w:val="pj"/>
      </w:pPr>
      <w:r>
        <w:rPr>
          <w:rStyle w:val="s0"/>
        </w:rPr>
        <w:t>12. Учебные занятия для лиц, имеющих временные ограничения возможностей здоровья и не имеющих возможности регулярно посещать организации ТиППО, ОВПО, организуются посредством асинхронного и/или синхронного формата обучения и путем самостоятельного осв</w:t>
      </w:r>
      <w:r>
        <w:rPr>
          <w:rStyle w:val="s0"/>
        </w:rPr>
        <w:t>оения учебных материалов по решению организации образования.</w:t>
      </w:r>
    </w:p>
    <w:p w:rsidR="00000000" w:rsidRDefault="00EC7897">
      <w:pPr>
        <w:pStyle w:val="pj"/>
      </w:pPr>
      <w:r>
        <w:rPr>
          <w:rStyle w:val="s0"/>
        </w:rPr>
        <w:t>13. Дистанционное обучение в организациях среднего образования для обучающегося осуществляется на основании заявления родителя обучающегося или иного законного представителя по решению педагогиче</w:t>
      </w:r>
      <w:r>
        <w:rPr>
          <w:rStyle w:val="s0"/>
        </w:rPr>
        <w:t>ского совета и Попечительского совета на основании показателей успеваемости, наличии условий для дистанционного обучения с учетом мнения ребенка, заключения школьного психолога, акта жилищно-бытовых условий проживания обучающихся:</w:t>
      </w:r>
    </w:p>
    <w:p w:rsidR="00000000" w:rsidRDefault="00EC7897">
      <w:pPr>
        <w:pStyle w:val="pj"/>
      </w:pPr>
      <w:r>
        <w:rPr>
          <w:rStyle w:val="s0"/>
        </w:rPr>
        <w:t>1) при дистанционном обуч</w:t>
      </w:r>
      <w:r>
        <w:rPr>
          <w:rStyle w:val="s0"/>
        </w:rPr>
        <w:t>ении организация среднего образования предоставляет обучающемуся Типовые учебные программы по учебным предметам, календарно-тематические планы, учебники, графики проведения СОР и СОЧ, текущей, промежуточной и государственной итоговой аттестации;</w:t>
      </w:r>
    </w:p>
    <w:p w:rsidR="00000000" w:rsidRDefault="00EC7897">
      <w:pPr>
        <w:pStyle w:val="pj"/>
      </w:pPr>
      <w:r>
        <w:rPr>
          <w:rStyle w:val="s0"/>
        </w:rPr>
        <w:t>2) учебные</w:t>
      </w:r>
      <w:r>
        <w:rPr>
          <w:rStyle w:val="s0"/>
        </w:rPr>
        <w:t xml:space="preserve"> занятия обучающегося организуются родителями или иными законными представителями самостоятельно и его социализацию через дополнительное образование (секции, спорт, творческие, образовательные кружки и другое);</w:t>
      </w:r>
    </w:p>
    <w:p w:rsidR="00000000" w:rsidRDefault="00EC7897">
      <w:pPr>
        <w:pStyle w:val="pj"/>
      </w:pPr>
      <w:r>
        <w:rPr>
          <w:rStyle w:val="s0"/>
        </w:rPr>
        <w:t>3) обучающийся при дистанционном обучении осв</w:t>
      </w:r>
      <w:r>
        <w:rPr>
          <w:rStyle w:val="s0"/>
        </w:rPr>
        <w:t xml:space="preserve">аивает учебные программы соответствующего уровня образования, своевременно проходит текущую (СОР, СОЧ), промежуточную и итоговую аттестацию в организации среднего образования в очном формате. При этом обучающийся СОР проходит в очном и (или) дистанционном </w:t>
      </w:r>
      <w:r>
        <w:rPr>
          <w:rStyle w:val="s0"/>
        </w:rPr>
        <w:t>формате;</w:t>
      </w:r>
    </w:p>
    <w:p w:rsidR="00000000" w:rsidRDefault="00EC7897">
      <w:pPr>
        <w:pStyle w:val="pj"/>
      </w:pPr>
      <w:r>
        <w:rPr>
          <w:rStyle w:val="s0"/>
        </w:rPr>
        <w:t xml:space="preserve">4) текущую, промежуточную и итоговую аттестацию обучающиеся сдают по месту нахождения в организации среднего образования, где он закреплен. По результатам текущей, промежуточной и итоговой аттестации педагогический совет принимает соответствующее </w:t>
      </w:r>
      <w:r>
        <w:rPr>
          <w:rStyle w:val="s0"/>
        </w:rPr>
        <w:t>решение о продлении дистанционного обучения обучающегося или переводе его на традиционный формат обучения;</w:t>
      </w:r>
    </w:p>
    <w:p w:rsidR="00000000" w:rsidRDefault="00EC7897">
      <w:pPr>
        <w:pStyle w:val="pj"/>
      </w:pPr>
      <w:r>
        <w:rPr>
          <w:rStyle w:val="s0"/>
        </w:rPr>
        <w:t>5) в процессе обучения обучающийся обращается по слабоусвоенным темам к учителям-предметникам, в других случаях при необходимости к школьному психоло</w:t>
      </w:r>
      <w:r>
        <w:rPr>
          <w:rStyle w:val="s0"/>
        </w:rPr>
        <w:t>гу, медицинскому работнику, инспектору по делам несовершеннолетних, социальному педагогу организации среднего образования;</w:t>
      </w:r>
    </w:p>
    <w:p w:rsidR="00000000" w:rsidRDefault="00EC7897">
      <w:pPr>
        <w:pStyle w:val="pj"/>
      </w:pPr>
      <w:r>
        <w:rPr>
          <w:rStyle w:val="s0"/>
        </w:rPr>
        <w:t>6) обучающийся участвует в спортивных и школьных и внешкольных мероприятиях организации образования;</w:t>
      </w:r>
    </w:p>
    <w:p w:rsidR="00000000" w:rsidRDefault="00EC7897">
      <w:pPr>
        <w:pStyle w:val="pj"/>
      </w:pPr>
      <w:r>
        <w:rPr>
          <w:rStyle w:val="s0"/>
        </w:rPr>
        <w:t>7) организация среднего образова</w:t>
      </w:r>
      <w:r>
        <w:rPr>
          <w:rStyle w:val="s0"/>
        </w:rPr>
        <w:t>ния, за которой закреплен обучающийся обеспечивает ему бесплатное пользование спортивными, читальными, актовыми залами, компьютерными классами и библиотекой.</w:t>
      </w:r>
    </w:p>
    <w:p w:rsidR="00000000" w:rsidRDefault="00EC7897">
      <w:pPr>
        <w:pStyle w:val="pj"/>
      </w:pPr>
      <w:r>
        <w:rPr>
          <w:rStyle w:val="s0"/>
        </w:rPr>
        <w:t>14. Перечень дисциплин и (или) модулей, допускаемых для дистанционного обучения независимо от форм</w:t>
      </w:r>
      <w:r>
        <w:rPr>
          <w:rStyle w:val="s0"/>
        </w:rPr>
        <w:t>ы обучения, определяется организацией ТиППО, ОВПО самостоятельно и утверждается приказом руководителя.</w:t>
      </w:r>
    </w:p>
    <w:p w:rsidR="00000000" w:rsidRDefault="00EC7897">
      <w:pPr>
        <w:pStyle w:val="pj"/>
      </w:pPr>
      <w:r>
        <w:rPr>
          <w:rStyle w:val="s0"/>
        </w:rPr>
        <w:t>15. Мониторинг соблюдения обучающимся дисциплины и (или) модуля в процессе освоения образовательной программы, уровня участия в учебном процессе, посещае</w:t>
      </w:r>
      <w:r>
        <w:rPr>
          <w:rStyle w:val="s0"/>
        </w:rPr>
        <w:t>мости осуществляется через формирование его цифрового следа.</w:t>
      </w:r>
    </w:p>
    <w:p w:rsidR="00000000" w:rsidRDefault="00EC7897">
      <w:pPr>
        <w:pStyle w:val="pj"/>
      </w:pPr>
      <w:r>
        <w:rPr>
          <w:rStyle w:val="s0"/>
        </w:rPr>
        <w:t xml:space="preserve">16. При дистанционном обучении организации среднего образования, организации ТиППО ведут внутренний документооборот и осуществляют хранение результатов образовательного процесса в соответствии с </w:t>
      </w:r>
      <w:r>
        <w:rPr>
          <w:rStyle w:val="s0"/>
        </w:rPr>
        <w:t xml:space="preserve">Перечнем документов, обязательных для ведения педагогами организаций среднего, технического и профессионального, послесреднего образования, по формам, утвержденным </w:t>
      </w:r>
      <w:hyperlink r:id="rId3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</w:t>
      </w:r>
      <w:r>
        <w:rPr>
          <w:rStyle w:val="s0"/>
        </w:rPr>
        <w:t>ия и науки Республики Казахстан от 6 апреля 2020 года № 130 (зарегистрирован в Реестре государственной регистрации нормативных правовых актов под № 20317).</w:t>
      </w:r>
    </w:p>
    <w:p w:rsidR="00000000" w:rsidRDefault="00EC7897">
      <w:pPr>
        <w:pStyle w:val="pj"/>
      </w:pPr>
      <w:r>
        <w:rPr>
          <w:rStyle w:val="s0"/>
        </w:rPr>
        <w:t>17. При очной форме обучения в организациях ТиППО допускается перевод на дистанционное изучение не б</w:t>
      </w:r>
      <w:r>
        <w:rPr>
          <w:rStyle w:val="s0"/>
        </w:rPr>
        <w:t>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</w:t>
      </w:r>
      <w:r>
        <w:rPr>
          <w:rStyle w:val="s0"/>
        </w:rPr>
        <w:t xml:space="preserve"> практику, по специальностям и квалификациям согласно </w:t>
      </w:r>
      <w:hyperlink r:id="rId32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(зарегистрирован в Реестре государственной регистраци</w:t>
      </w:r>
      <w:r>
        <w:rPr>
          <w:rStyle w:val="s0"/>
        </w:rPr>
        <w:t>и нормативных правовых актов под № 17564).</w:t>
      </w:r>
    </w:p>
    <w:p w:rsidR="00000000" w:rsidRDefault="00EC7897">
      <w:pPr>
        <w:pStyle w:val="pj"/>
      </w:pPr>
      <w:r>
        <w:rPr>
          <w:rStyle w:val="s0"/>
        </w:rPr>
        <w:t>18. При заочной или вечерней форме обучения, а также обучения в форме экстерната в организациях ТиППО допускается перевод на дистанционное изучение не более двадцати процентов от общего объема академических часов/</w:t>
      </w:r>
      <w:r>
        <w:rPr>
          <w:rStyle w:val="s0"/>
        </w:rPr>
        <w:t xml:space="preserve">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hyperlink r:id="rId33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образования и науки Республики Казахстан от 8 февраля 2010 года № 40 «Об утверждении перечня специальностей и квалификаций технического и профессионального, послесреднего образовани</w:t>
      </w:r>
      <w:r>
        <w:rPr>
          <w:rStyle w:val="s0"/>
        </w:rPr>
        <w:t>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допускается» (зарегистрирован в Реестре государственной регистрации нормативных правовых актов под № 6111).</w:t>
      </w:r>
    </w:p>
    <w:p w:rsidR="00000000" w:rsidRDefault="00EC7897">
      <w:pPr>
        <w:pStyle w:val="pj"/>
      </w:pPr>
      <w:r>
        <w:rPr>
          <w:rStyle w:val="s0"/>
        </w:rPr>
        <w:t xml:space="preserve">19. При этом ограничения, указанные в пунктах 17, 18 настоящих Правил, не распространяются на обучающихся, указанных в подпунктах 1) и 2) </w:t>
      </w:r>
      <w:hyperlink r:id="rId34" w:anchor="sub_id=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настоящих Правил.</w:t>
      </w:r>
    </w:p>
    <w:p w:rsidR="00000000" w:rsidRDefault="00EC7897">
      <w:pPr>
        <w:pStyle w:val="pj"/>
      </w:pPr>
      <w:r>
        <w:rPr>
          <w:rStyle w:val="s0"/>
        </w:rPr>
        <w:t>20. В орг</w:t>
      </w:r>
      <w:r>
        <w:rPr>
          <w:rStyle w:val="s0"/>
        </w:rPr>
        <w:t>анизациях ОВПО допускается перевод на дистанционное обучение не более двадцати процентов для подготовки кадров в сфере педагогических наук, права, хореографии, музыкального искусства, авиационной техники и технологий, строительства, морской техники и техно</w:t>
      </w:r>
      <w:r>
        <w:rPr>
          <w:rStyle w:val="s0"/>
        </w:rPr>
        <w:t>логий, здравоохранения, военного дела, ветеринарии от общего объема академических часов/кредитов за весь период обучения.</w:t>
      </w:r>
    </w:p>
    <w:p w:rsidR="00000000" w:rsidRDefault="00EC7897">
      <w:pPr>
        <w:pStyle w:val="pj"/>
      </w:pPr>
      <w:r>
        <w:rPr>
          <w:rStyle w:val="s0"/>
        </w:rPr>
        <w:t>Для подготовки кадров по остальным направлениям подготовки кадров в ОВПО допускается перевод на дистанционное обучение не более пятиде</w:t>
      </w:r>
      <w:r>
        <w:rPr>
          <w:rStyle w:val="s0"/>
        </w:rPr>
        <w:t>сяти процентов от общего объема академических часов/кредитов за весь период обучения.</w:t>
      </w:r>
    </w:p>
    <w:p w:rsidR="00000000" w:rsidRDefault="00EC7897">
      <w:pPr>
        <w:pStyle w:val="pj"/>
      </w:pPr>
      <w:r>
        <w:rPr>
          <w:rStyle w:val="s0"/>
        </w:rPr>
        <w:t xml:space="preserve">21. ОВПО обеспечивает обучающимся, указанным в подпунктах 1), 2) </w:t>
      </w:r>
      <w:hyperlink r:id="rId35" w:anchor="sub_id=400" w:history="1">
        <w:r>
          <w:rPr>
            <w:rStyle w:val="a4"/>
          </w:rPr>
          <w:t>пункта 4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настоящих Правил, индивидуальный учебный план в порядке, определенном Правилами организации учебного процесса по кредитной технологии обучения, утвержденными </w:t>
      </w:r>
      <w:hyperlink r:id="rId3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образования и н</w:t>
      </w:r>
      <w:r>
        <w:rPr>
          <w:rStyle w:val="s0"/>
        </w:rPr>
        <w:t>ауки Республики Казахстан от 20 апреля 2011 года № 152 (зарегистрирован в Реестре государственной регистрации нормативных правовых актов под № 6976), и индивидуальный график освоения образовательной программы.</w:t>
      </w:r>
    </w:p>
    <w:p w:rsidR="00000000" w:rsidRDefault="00EC7897">
      <w:pPr>
        <w:pStyle w:val="pj"/>
      </w:pPr>
      <w:r>
        <w:rPr>
          <w:rStyle w:val="s0"/>
        </w:rPr>
        <w:t>22. ОВПО обеспечивает консультационную поддерж</w:t>
      </w:r>
      <w:r>
        <w:rPr>
          <w:rStyle w:val="s0"/>
        </w:rPr>
        <w:t>ку обучающихся и строгий мониторинг за соблюдением обучающимся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оценивания через его цифровой сле</w:t>
      </w:r>
      <w:r>
        <w:rPr>
          <w:rStyle w:val="s0"/>
        </w:rPr>
        <w:t>д.</w:t>
      </w:r>
    </w:p>
    <w:p w:rsidR="00000000" w:rsidRDefault="00EC7897">
      <w:pPr>
        <w:pStyle w:val="pj"/>
      </w:pPr>
      <w:r>
        <w:rPr>
          <w:rStyle w:val="s0"/>
        </w:rPr>
        <w:t>23. ОВПО самостоятельно определяет структуру и содержание онлайн-курсов.</w:t>
      </w:r>
    </w:p>
    <w:p w:rsidR="00000000" w:rsidRDefault="00EC7897">
      <w:pPr>
        <w:pStyle w:val="pj"/>
      </w:pPr>
      <w:r>
        <w:rPr>
          <w:rStyle w:val="s0"/>
        </w:rPr>
        <w:t>24. При дистанционном обучении сохраняется трудоемкость учебных дисциплин и видов учебной работы в соответствии с действующей образовательной программой.</w:t>
      </w:r>
    </w:p>
    <w:p w:rsidR="00000000" w:rsidRDefault="00EC7897">
      <w:pPr>
        <w:pStyle w:val="pj"/>
      </w:pPr>
      <w:r>
        <w:rPr>
          <w:rStyle w:val="s0"/>
        </w:rPr>
        <w:t>25. В условиях ограничител</w:t>
      </w:r>
      <w:r>
        <w:rPr>
          <w:rStyle w:val="s0"/>
        </w:rPr>
        <w:t>ьных мер, в том числе карантина, чрезвычайных ситуаций социального, природного и техногенного характера, профессиональная практика, исследовательская и экспериментальная работа, лабораторные и студийные занятия, осуществление которых невозможно в онлайн-фо</w:t>
      </w:r>
      <w:r>
        <w:rPr>
          <w:rStyle w:val="s0"/>
        </w:rPr>
        <w:t>рмате, при переходе на дистанционное обучение переносятся на последующие академические периоды.</w:t>
      </w:r>
    </w:p>
    <w:p w:rsidR="00000000" w:rsidRDefault="00EC7897">
      <w:pPr>
        <w:pStyle w:val="pj"/>
      </w:pPr>
      <w:r>
        <w:rPr>
          <w:rStyle w:val="s0"/>
        </w:rPr>
        <w:t>26. Порядок разрешения и организации перехода на дистанционное обучение по программам академической мобильности определяется ОВПО самостоятельно.</w:t>
      </w:r>
    </w:p>
    <w:p w:rsidR="00000000" w:rsidRDefault="00EC7897">
      <w:pPr>
        <w:pStyle w:val="pj"/>
      </w:pPr>
      <w:r>
        <w:rPr>
          <w:rStyle w:val="s0"/>
        </w:rPr>
        <w:t>Для подготовки</w:t>
      </w:r>
      <w:r>
        <w:rPr>
          <w:rStyle w:val="s0"/>
        </w:rPr>
        <w:t xml:space="preserve">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академических кредитов за весь период обучения;</w:t>
      </w:r>
    </w:p>
    <w:p w:rsidR="00000000" w:rsidRDefault="00EC7897">
      <w:pPr>
        <w:pStyle w:val="pj"/>
      </w:pPr>
      <w:r>
        <w:rPr>
          <w:rStyle w:val="s0"/>
        </w:rPr>
        <w:t>Для подготовки обучающихся по двудипломным программам и п</w:t>
      </w:r>
      <w:r>
        <w:rPr>
          <w:rStyle w:val="s0"/>
        </w:rPr>
        <w:t>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 весь период обучения.</w:t>
      </w:r>
    </w:p>
    <w:p w:rsidR="00000000" w:rsidRDefault="00EC7897">
      <w:pPr>
        <w:pStyle w:val="pj"/>
      </w:pPr>
      <w:r>
        <w:rPr>
          <w:rStyle w:val="s0"/>
        </w:rPr>
        <w:t>27. При чрезвычайных ситуациях социального, природного и техногенного характера</w:t>
      </w:r>
      <w:r>
        <w:rPr>
          <w:rStyle w:val="s0"/>
        </w:rPr>
        <w:t>, включающих предупреждение и лечение заболеваний населения, санитарно-противоэпидемические и санитарно-профилактические мероприятия, допускается изучение обучающимся большего объема академических кредитов с применением дистанционного обучения по программа</w:t>
      </w:r>
      <w:r>
        <w:rPr>
          <w:rStyle w:val="s0"/>
        </w:rPr>
        <w:t>м академической мобильности и при реализации двудипломных и (или) совместных программ.</w:t>
      </w:r>
    </w:p>
    <w:p w:rsidR="00000000" w:rsidRDefault="00EC7897">
      <w:pPr>
        <w:pStyle w:val="pj"/>
      </w:pPr>
      <w:r>
        <w:rPr>
          <w:rStyle w:val="s0"/>
        </w:rPr>
        <w:t>28. Обучающиеся осваивают отдельные дисциплины образовательной программы по согласованию с ОВПО через неформальное образование взрослых, в том числе через МООК, результа</w:t>
      </w:r>
      <w:r>
        <w:rPr>
          <w:rStyle w:val="s0"/>
        </w:rPr>
        <w:t>ты которых признаются в порядке, установленном ОВПО самостоятельно, суммарно не более двадцати процентов от общего объема академических кредитов за весь период обучения.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p w:rsidR="00000000" w:rsidRDefault="00EC7897">
      <w:pPr>
        <w:pStyle w:val="pc"/>
      </w:pPr>
      <w:r>
        <w:t> </w:t>
      </w:r>
    </w:p>
    <w:p w:rsidR="00000000" w:rsidRDefault="00EC7897">
      <w:pPr>
        <w:pStyle w:val="pj"/>
      </w:pPr>
      <w:r>
        <w:rPr>
          <w:rStyle w:val="s0"/>
        </w:rPr>
        <w:t> </w:t>
      </w:r>
    </w:p>
    <w:sectPr w:rsidR="0000000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97" w:rsidRDefault="00EC7897" w:rsidP="00EC7897">
      <w:r>
        <w:separator/>
      </w:r>
    </w:p>
  </w:endnote>
  <w:endnote w:type="continuationSeparator" w:id="0">
    <w:p w:rsidR="00EC7897" w:rsidRDefault="00EC7897" w:rsidP="00EC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97" w:rsidRDefault="00EC7897" w:rsidP="00EC7897">
      <w:r>
        <w:separator/>
      </w:r>
    </w:p>
  </w:footnote>
  <w:footnote w:type="continuationSeparator" w:id="0">
    <w:p w:rsidR="00EC7897" w:rsidRDefault="00EC7897" w:rsidP="00EC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 w:rsidP="00EC789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C7897" w:rsidRDefault="00EC7897" w:rsidP="00EC789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20 марта 2015 года № 137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обучению» (с изменениями и дополнениями по состоянию на 03.11.2021 г.)</w:t>
    </w:r>
  </w:p>
  <w:p w:rsidR="00EC7897" w:rsidRPr="00EC7897" w:rsidRDefault="00EC7897" w:rsidP="00EC789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23.06.2015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7" w:rsidRDefault="00EC78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7897"/>
    <w:rsid w:val="00E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BD3B-7F04-4B46-98FF-0155EEA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C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789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789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080765" TargetMode="External"/><Relationship Id="rId13" Type="http://schemas.openxmlformats.org/officeDocument/2006/relationships/hyperlink" Target="http://online.zakon.kz/Document/?doc_id=35586162" TargetMode="External"/><Relationship Id="rId18" Type="http://schemas.openxmlformats.org/officeDocument/2006/relationships/hyperlink" Target="http://online.zakon.kz/Document/?doc_id=36588184" TargetMode="External"/><Relationship Id="rId26" Type="http://schemas.openxmlformats.org/officeDocument/2006/relationships/hyperlink" Target="http://online.zakon.kz/Document/?doc_id=35586162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8423481" TargetMode="External"/><Relationship Id="rId34" Type="http://schemas.openxmlformats.org/officeDocument/2006/relationships/hyperlink" Target="http://online.zakon.kz/Document/?doc_id=35586162" TargetMode="External"/><Relationship Id="rId42" Type="http://schemas.openxmlformats.org/officeDocument/2006/relationships/footer" Target="footer3.xml"/><Relationship Id="rId7" Type="http://schemas.openxmlformats.org/officeDocument/2006/relationships/hyperlink" Target="http://online.zakon.kz/Document/?doc_id=36614584" TargetMode="External"/><Relationship Id="rId12" Type="http://schemas.openxmlformats.org/officeDocument/2006/relationships/hyperlink" Target="http://online.zakon.kz/Document/?doc_id=35586162" TargetMode="External"/><Relationship Id="rId17" Type="http://schemas.openxmlformats.org/officeDocument/2006/relationships/hyperlink" Target="http://online.zakon.kz/Document/?doc_id=36091615" TargetMode="External"/><Relationship Id="rId25" Type="http://schemas.openxmlformats.org/officeDocument/2006/relationships/hyperlink" Target="http://online.zakon.kz/Document/?doc_id=32080765" TargetMode="External"/><Relationship Id="rId33" Type="http://schemas.openxmlformats.org/officeDocument/2006/relationships/hyperlink" Target="http://online.zakon.kz/Document/?doc_id=30612615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6614584" TargetMode="External"/><Relationship Id="rId20" Type="http://schemas.openxmlformats.org/officeDocument/2006/relationships/hyperlink" Target="http://online.zakon.kz/Document/?doc_id=36052248" TargetMode="External"/><Relationship Id="rId29" Type="http://schemas.openxmlformats.org/officeDocument/2006/relationships/hyperlink" Target="http://online.zakon.kz/Document/?doc_id=30180256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881469" TargetMode="External"/><Relationship Id="rId11" Type="http://schemas.openxmlformats.org/officeDocument/2006/relationships/hyperlink" Target="http://online.zakon.kz/Document/?doc_id=32080765" TargetMode="External"/><Relationship Id="rId24" Type="http://schemas.openxmlformats.org/officeDocument/2006/relationships/hyperlink" Target="http://online.zakon.kz/Document/?doc_id=36614584" TargetMode="External"/><Relationship Id="rId32" Type="http://schemas.openxmlformats.org/officeDocument/2006/relationships/hyperlink" Target="http://online.zakon.kz/Document/?doc_id=39804715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881469" TargetMode="External"/><Relationship Id="rId23" Type="http://schemas.openxmlformats.org/officeDocument/2006/relationships/hyperlink" Target="http://online.zakon.kz/Document/?doc_id=39684439" TargetMode="External"/><Relationship Id="rId28" Type="http://schemas.openxmlformats.org/officeDocument/2006/relationships/hyperlink" Target="http://online.zakon.kz/Document/?doc_id=34754639" TargetMode="External"/><Relationship Id="rId36" Type="http://schemas.openxmlformats.org/officeDocument/2006/relationships/hyperlink" Target="http://online.zakon.kz/Document/?doc_id=31025154" TargetMode="External"/><Relationship Id="rId10" Type="http://schemas.openxmlformats.org/officeDocument/2006/relationships/hyperlink" Target="http://online.zakon.kz/Document/?doc_id=36614584" TargetMode="External"/><Relationship Id="rId19" Type="http://schemas.openxmlformats.org/officeDocument/2006/relationships/hyperlink" Target="http://online.zakon.kz/Document/?doc_id=34671809" TargetMode="External"/><Relationship Id="rId31" Type="http://schemas.openxmlformats.org/officeDocument/2006/relationships/hyperlink" Target="http://online.zakon.kz/Document/?doc_id=36091615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0118747" TargetMode="External"/><Relationship Id="rId14" Type="http://schemas.openxmlformats.org/officeDocument/2006/relationships/hyperlink" Target="http://online.zakon.kz/Document/?doc_id=32881469" TargetMode="External"/><Relationship Id="rId22" Type="http://schemas.openxmlformats.org/officeDocument/2006/relationships/hyperlink" Target="http://online.zakon.kz/Document/?doc_id=38308982" TargetMode="External"/><Relationship Id="rId27" Type="http://schemas.openxmlformats.org/officeDocument/2006/relationships/hyperlink" Target="http://online.zakon.kz/Document/?doc_id=30118747" TargetMode="External"/><Relationship Id="rId30" Type="http://schemas.openxmlformats.org/officeDocument/2006/relationships/hyperlink" Target="http://online.zakon.kz/Document/?doc_id=37414398" TargetMode="External"/><Relationship Id="rId35" Type="http://schemas.openxmlformats.org/officeDocument/2006/relationships/hyperlink" Target="http://online.zakon.kz/Document/?doc_id=3558616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3695</Words>
  <Characters>21064</Characters>
  <Application>Microsoft Office Word</Application>
  <DocSecurity>0</DocSecurity>
  <Lines>175</Lines>
  <Paragraphs>49</Paragraphs>
  <ScaleCrop>false</ScaleCrop>
  <Company/>
  <LinksUpToDate>false</LinksUpToDate>
  <CharactersWithSpaces>24710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20 марта 2015 года № 137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обучению» (с изменениями и дополнениями по состоянию на 03.11.2021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2021-11-13T07:28:00Z</dcterms:created>
  <dcterms:modified xsi:type="dcterms:W3CDTF">2021-11-13T07:28:00Z</dcterms:modified>
</cp:coreProperties>
</file>