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186" w:rsidRDefault="00C86ECA" w:rsidP="007820A3">
      <w:pPr>
        <w:pStyle w:val="3"/>
        <w:spacing w:line="0" w:lineRule="atLeast"/>
        <w:ind w:firstLine="0"/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>Б</w:t>
      </w:r>
      <w:r w:rsidR="00411186" w:rsidRPr="007820A3">
        <w:rPr>
          <w:b/>
          <w:szCs w:val="28"/>
          <w:lang w:val="kk-KZ"/>
        </w:rPr>
        <w:t>ОӨЖ тапсырмалары</w:t>
      </w:r>
    </w:p>
    <w:p w:rsidR="007820A3" w:rsidRPr="007820A3" w:rsidRDefault="007820A3" w:rsidP="007820A3">
      <w:pPr>
        <w:rPr>
          <w:lang w:val="kk-KZ"/>
        </w:rPr>
      </w:pPr>
    </w:p>
    <w:p w:rsidR="00D21CAC" w:rsidRPr="007820A3" w:rsidRDefault="00D21CAC" w:rsidP="007820A3">
      <w:pPr>
        <w:pStyle w:val="a5"/>
        <w:spacing w:after="0" w:line="0" w:lineRule="atLeast"/>
        <w:ind w:left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1. 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Юрислингвистиканы зерттеуге үлес қосқан ғалымдар және олардың еңбектері жөнінде</w:t>
      </w:r>
    </w:p>
    <w:p w:rsidR="00643C09" w:rsidRPr="007820A3" w:rsidRDefault="00643C0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D21CAC" w:rsidRPr="007820A3">
        <w:rPr>
          <w:rFonts w:ascii="Times New Roman" w:hAnsi="Times New Roman" w:cs="Times New Roman"/>
          <w:sz w:val="28"/>
          <w:szCs w:val="28"/>
          <w:lang w:val="kk-KZ"/>
        </w:rPr>
        <w:t>Юрислингвистика саласы бойынша ғылыми еңбектерді қарастыру</w:t>
      </w:r>
    </w:p>
    <w:p w:rsidR="00D21CAC" w:rsidRPr="007820A3" w:rsidRDefault="00D21CAC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>Жоспары</w:t>
      </w:r>
      <w:r w:rsidR="00643C09" w:rsidRPr="007820A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D21CAC" w:rsidRPr="007820A3" w:rsidRDefault="00D21CAC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1 Юрсилингвистика: Еуропа және Ресей ғалымдарының еңбектері</w:t>
      </w:r>
    </w:p>
    <w:p w:rsidR="00D21CAC" w:rsidRPr="007820A3" w:rsidRDefault="00D21CAC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2 Юрислингвистикадағы Қазақстан ғалымдарының еңбектері</w:t>
      </w:r>
    </w:p>
    <w:p w:rsidR="001A6425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</w:t>
      </w:r>
    </w:p>
    <w:p w:rsidR="001A6425" w:rsidRPr="007820A3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әдебиеттер:</w:t>
      </w:r>
    </w:p>
    <w:p w:rsidR="0022731B" w:rsidRPr="007820A3" w:rsidRDefault="0022731B" w:rsidP="007820A3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1     </w:t>
      </w:r>
      <w:r w:rsidRPr="00EA0391">
        <w:rPr>
          <w:rFonts w:ascii="Times New Roman" w:hAnsi="Times New Roman" w:cs="Times New Roman"/>
          <w:sz w:val="28"/>
          <w:szCs w:val="28"/>
          <w:lang w:val="kk-KZ"/>
        </w:rPr>
        <w:t xml:space="preserve">Austin J. L. How to do things with words. </w:t>
      </w:r>
      <w:r w:rsidRPr="007820A3">
        <w:rPr>
          <w:rFonts w:ascii="Times New Roman" w:hAnsi="Times New Roman" w:cs="Times New Roman"/>
          <w:sz w:val="28"/>
          <w:szCs w:val="28"/>
        </w:rPr>
        <w:t>OxfordUniversityPress, 1962</w:t>
      </w:r>
    </w:p>
    <w:p w:rsidR="00A60E46" w:rsidRDefault="0022731B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A60E46" w:rsidRPr="007820A3">
        <w:rPr>
          <w:rFonts w:ascii="Times New Roman" w:hAnsi="Times New Roman" w:cs="Times New Roman"/>
          <w:sz w:val="28"/>
          <w:szCs w:val="28"/>
        </w:rPr>
        <w:t>Бляхман Б.Я. Гражданское общество: споры о понятиях. // Юрислингвистика-8: Русский язык и современное российское право. Кемерово - Барнаул. 2007.</w:t>
      </w:r>
    </w:p>
    <w:p w:rsidR="001A6425" w:rsidRPr="001A6425" w:rsidRDefault="001A6425" w:rsidP="007820A3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6425">
        <w:rPr>
          <w:rFonts w:ascii="Times New Roman" w:hAnsi="Times New Roman" w:cs="Times New Roman"/>
          <w:b/>
          <w:sz w:val="28"/>
          <w:szCs w:val="28"/>
          <w:lang w:val="kk-KZ"/>
        </w:rPr>
        <w:t>Қосымша әдебиеттер:</w:t>
      </w:r>
      <w:bookmarkStart w:id="0" w:name="_GoBack"/>
      <w:bookmarkEnd w:id="0"/>
    </w:p>
    <w:p w:rsidR="00A60E46" w:rsidRPr="007820A3" w:rsidRDefault="0022731B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60E46" w:rsidRPr="007820A3">
        <w:rPr>
          <w:rFonts w:ascii="Times New Roman" w:hAnsi="Times New Roman" w:cs="Times New Roman"/>
          <w:sz w:val="28"/>
          <w:szCs w:val="28"/>
        </w:rPr>
        <w:t>Александров А.С. Юридическая техника, судебная лингвистика, грамматика права // Проблемы юридической техники : сб. статей. Н. Новгород, 2000.</w:t>
      </w:r>
    </w:p>
    <w:p w:rsidR="00207729" w:rsidRPr="007820A3" w:rsidRDefault="0022731B" w:rsidP="007820A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07729"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 Жалмаханов Ш.Ш. Заңнамалық лингвистиканың (юрислингвистиканың) жалпы сипаттамасы/Ш. Ш. Жалмаханов, Ж. Ш. Жалмаханова // ҚР ішкі істер министрлігі Қарағанды академиясының хабаршысы=Вестник Карагандинской академии Министерства внутренних дел РК, 2012. т.№3-4.-С.49-52</w:t>
      </w:r>
    </w:p>
    <w:p w:rsidR="00207729" w:rsidRPr="007820A3" w:rsidRDefault="0020772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2. 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Даулы мәтіндердің психолингвистикалық және стилистикалық аспектілері</w:t>
      </w:r>
    </w:p>
    <w:p w:rsidR="00207729" w:rsidRPr="007820A3" w:rsidRDefault="0020772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Даулы мәтіндердің қолданбалы аспектілерін қарастыру</w:t>
      </w:r>
    </w:p>
    <w:p w:rsidR="00207729" w:rsidRPr="007820A3" w:rsidRDefault="0020772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207729" w:rsidRPr="007820A3" w:rsidRDefault="0020772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1 Даулы мәтіндердің формалары</w:t>
      </w:r>
    </w:p>
    <w:p w:rsidR="00207729" w:rsidRPr="007820A3" w:rsidRDefault="0020772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2 Даулы мәтіндердің психолингвистикалық аспектілері</w:t>
      </w:r>
    </w:p>
    <w:p w:rsidR="00207729" w:rsidRPr="007820A3" w:rsidRDefault="00207729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3 Даулы мәтіндердің стилистикалық аспектілері</w:t>
      </w:r>
    </w:p>
    <w:p w:rsidR="00EA0391" w:rsidRDefault="00EA0391" w:rsidP="00EA0391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</w:t>
      </w:r>
    </w:p>
    <w:p w:rsidR="001A6425" w:rsidRPr="007820A3" w:rsidRDefault="001A6425" w:rsidP="007820A3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әдебиеттер:</w:t>
      </w:r>
    </w:p>
    <w:p w:rsidR="00207729" w:rsidRPr="007820A3" w:rsidRDefault="00207729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ҚазақстанРеспубликасыныңҚылмыстықкодексі. -2011. -1 ақпан. -Алматы: Норма - К, 2011. -176 б.</w:t>
      </w:r>
    </w:p>
    <w:p w:rsidR="00207729" w:rsidRPr="00207729" w:rsidRDefault="00207729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 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ҚазақстанРеспубликасыАзаматтықкодексі.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2012.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20 ақпан.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Алматы: Норма - К, 2012.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>356 б.</w:t>
      </w:r>
    </w:p>
    <w:p w:rsidR="00207729" w:rsidRPr="00207729" w:rsidRDefault="00207729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 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ҚазақстанРеспубликасыныңҚылмыстықісжүргізукодексі.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28 қаңтар.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Алматы: Юрист, 2011.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>136 б.</w:t>
      </w:r>
    </w:p>
    <w:p w:rsidR="00207729" w:rsidRPr="00207729" w:rsidRDefault="00207729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 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>ҚазақстанРеспубликасының «ҚазақстанРеспубликасындағысоттық-сар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аптамалыққызметтуралы» Заңы. 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20 қаңтар. // ҚазақстанРеспубликасыПарламентініңжаршысы.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2010.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 xml:space="preserve">№ 1, 2. </w:t>
      </w:r>
      <w:r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07729">
        <w:rPr>
          <w:rFonts w:ascii="Times New Roman" w:eastAsia="Times New Roman" w:hAnsi="Times New Roman" w:cs="Times New Roman"/>
          <w:sz w:val="28"/>
          <w:szCs w:val="28"/>
        </w:rPr>
        <w:t>24–50-б.</w:t>
      </w:r>
    </w:p>
    <w:p w:rsidR="00207729" w:rsidRDefault="001A6425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 </w:t>
      </w:r>
      <w:r w:rsidR="00207729" w:rsidRPr="00207729">
        <w:rPr>
          <w:rFonts w:ascii="Times New Roman" w:eastAsia="Times New Roman" w:hAnsi="Times New Roman" w:cs="Times New Roman"/>
          <w:sz w:val="28"/>
          <w:szCs w:val="28"/>
        </w:rPr>
        <w:t xml:space="preserve">Лингвистическая экспертиза спорного текста. </w:t>
      </w:r>
      <w:r w:rsidR="00207729"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="00207729" w:rsidRPr="00207729">
        <w:rPr>
          <w:rFonts w:ascii="Times New Roman" w:eastAsia="Times New Roman" w:hAnsi="Times New Roman" w:cs="Times New Roman"/>
          <w:sz w:val="28"/>
          <w:szCs w:val="28"/>
        </w:rPr>
        <w:t xml:space="preserve">Алматы: Əділсөз, 2009. </w:t>
      </w:r>
      <w:r w:rsidR="00207729" w:rsidRPr="007820A3">
        <w:rPr>
          <w:rFonts w:ascii="Times New Roman" w:eastAsia="Times New Roman" w:hAnsi="Times New Roman" w:cs="Times New Roman"/>
          <w:sz w:val="28"/>
          <w:szCs w:val="28"/>
        </w:rPr>
        <w:t>-</w:t>
      </w:r>
      <w:r w:rsidR="00207729" w:rsidRPr="00207729">
        <w:rPr>
          <w:rFonts w:ascii="Times New Roman" w:eastAsia="Times New Roman" w:hAnsi="Times New Roman" w:cs="Times New Roman"/>
          <w:sz w:val="28"/>
          <w:szCs w:val="28"/>
        </w:rPr>
        <w:t>140 с.</w:t>
      </w:r>
    </w:p>
    <w:p w:rsidR="001A6425" w:rsidRPr="001A6425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6425">
        <w:rPr>
          <w:rFonts w:ascii="Times New Roman" w:hAnsi="Times New Roman" w:cs="Times New Roman"/>
          <w:b/>
          <w:sz w:val="28"/>
          <w:szCs w:val="28"/>
          <w:lang w:val="kk-KZ"/>
        </w:rPr>
        <w:t>Қосымша әдебиеттер:</w:t>
      </w:r>
    </w:p>
    <w:p w:rsidR="00207729" w:rsidRPr="001A6425" w:rsidRDefault="00207729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 </w:t>
      </w:r>
      <w:r w:rsidRPr="001A6425">
        <w:rPr>
          <w:rFonts w:ascii="Times New Roman" w:eastAsia="Times New Roman" w:hAnsi="Times New Roman" w:cs="Times New Roman"/>
          <w:sz w:val="28"/>
          <w:szCs w:val="28"/>
          <w:lang w:val="kk-KZ"/>
        </w:rPr>
        <w:t>Азаматтық іс жүргізу кодексі. -2011. -28 қаңтар. -Алматы: Юрист, 2012. -240 б.</w:t>
      </w:r>
    </w:p>
    <w:p w:rsidR="00207729" w:rsidRPr="00EA0391" w:rsidRDefault="00207729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 </w:t>
      </w:r>
      <w:r w:rsidRPr="00EA0391">
        <w:rPr>
          <w:rFonts w:ascii="Times New Roman" w:eastAsia="Times New Roman" w:hAnsi="Times New Roman" w:cs="Times New Roman"/>
          <w:sz w:val="28"/>
          <w:szCs w:val="28"/>
          <w:lang w:val="kk-KZ"/>
        </w:rPr>
        <w:t>Əкімшілік құқық бұзушылық туралы кодекс. -2001. -31 қаңтар. -Алматы: Юрист, 2011. -336 б.</w:t>
      </w:r>
    </w:p>
    <w:p w:rsidR="000218F5" w:rsidRPr="007820A3" w:rsidRDefault="000218F5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218F5" w:rsidRPr="007820A3" w:rsidRDefault="000218F5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Тақырып 3. 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Құқықтық мәтіндерді зерттеудің әдістері</w:t>
      </w:r>
    </w:p>
    <w:p w:rsidR="000218F5" w:rsidRPr="007820A3" w:rsidRDefault="000218F5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Құқықтық мәтіндерді зерттеу әдістерін лингвистикалық, стилистикалық тұрғыда қарастыру</w:t>
      </w:r>
    </w:p>
    <w:p w:rsidR="000218F5" w:rsidRPr="007820A3" w:rsidRDefault="000218F5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0218F5" w:rsidRPr="007820A3" w:rsidRDefault="000218F5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1 Құқықтық мәтіндерді зерттеудегі лингвистикадық әдістердің ерекшеліктері</w:t>
      </w:r>
    </w:p>
    <w:p w:rsidR="000218F5" w:rsidRPr="007820A3" w:rsidRDefault="000218F5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2 Құқықтық мәтіндердің стилистикалық ерекшеліктерін зерттеу</w:t>
      </w:r>
    </w:p>
    <w:p w:rsidR="00EA0391" w:rsidRDefault="00EA0391" w:rsidP="00EA0391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</w:t>
      </w:r>
    </w:p>
    <w:p w:rsidR="001A6425" w:rsidRPr="007820A3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әдебиеттер:</w:t>
      </w:r>
    </w:p>
    <w:p w:rsidR="000218F5" w:rsidRPr="007820A3" w:rsidRDefault="000218F5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>1 Қазақстан Республикасының «Қазақстан Республикасындағы соттық-сараптамалық қызмет туралы» Заңы. -20 қаңтар. // Қазақстан Республикасы Парламентінің жаршысы. -2010. -№ 1, 2. -24–50-б.</w:t>
      </w:r>
    </w:p>
    <w:p w:rsidR="0022731B" w:rsidRDefault="0022731B" w:rsidP="007820A3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7820A3">
        <w:rPr>
          <w:rFonts w:ascii="Times New Roman" w:hAnsi="Times New Roman" w:cs="Times New Roman"/>
          <w:sz w:val="28"/>
          <w:szCs w:val="28"/>
        </w:rPr>
        <w:t xml:space="preserve">Сухарев А. Я. Большой юридический словарь. – Москва, 2005. </w:t>
      </w:r>
    </w:p>
    <w:p w:rsidR="001A6425" w:rsidRPr="001A6425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6425">
        <w:rPr>
          <w:rFonts w:ascii="Times New Roman" w:hAnsi="Times New Roman" w:cs="Times New Roman"/>
          <w:b/>
          <w:sz w:val="28"/>
          <w:szCs w:val="28"/>
          <w:lang w:val="kk-KZ"/>
        </w:rPr>
        <w:t>Қосымша әдебиеттер:</w:t>
      </w:r>
    </w:p>
    <w:p w:rsidR="0022731B" w:rsidRDefault="0022731B" w:rsidP="007820A3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Pr="007820A3">
        <w:rPr>
          <w:rFonts w:ascii="Times New Roman" w:hAnsi="Times New Roman" w:cs="Times New Roman"/>
          <w:sz w:val="28"/>
          <w:szCs w:val="28"/>
        </w:rPr>
        <w:t>Юрислингвистика-1. Проблемы и перспективы. – Барнаул, 1999</w:t>
      </w:r>
    </w:p>
    <w:p w:rsidR="001A6425" w:rsidRPr="001A6425" w:rsidRDefault="001A6425" w:rsidP="001A642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 </w:t>
      </w:r>
      <w:r w:rsidRPr="001A6425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Республикасының «Қазақстан Республикасындағы соттық-сараптамалық қызмет туралы» Заңы. -20 қаңтар. // Қазақстан Республикасы Парламентінің жаршысы. -2010. -№ 1, 2. -24–50-б.</w:t>
      </w:r>
    </w:p>
    <w:p w:rsidR="001A6425" w:rsidRPr="001A6425" w:rsidRDefault="001A6425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218F5" w:rsidRPr="001A6425" w:rsidRDefault="000218F5" w:rsidP="007820A3">
      <w:pPr>
        <w:pStyle w:val="a5"/>
        <w:spacing w:after="0" w:line="0" w:lineRule="atLeast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2731B" w:rsidRPr="007820A3" w:rsidRDefault="0022731B" w:rsidP="007820A3">
      <w:pPr>
        <w:pStyle w:val="aa"/>
        <w:spacing w:line="240" w:lineRule="atLeast"/>
        <w:jc w:val="both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4. </w:t>
      </w:r>
      <w:r w:rsidR="006500C1" w:rsidRPr="007820A3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Тілдік агрессия, тілдік бұзақылық формаларын зерттеу</w:t>
      </w:r>
    </w:p>
    <w:p w:rsidR="0022731B" w:rsidRPr="007820A3" w:rsidRDefault="0022731B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="006500C1" w:rsidRPr="007820A3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Тілдік агрессия, тілдік бұзақылық формаларын лингвистикалық сараптама аясында қарастыру</w:t>
      </w:r>
    </w:p>
    <w:p w:rsidR="0022731B" w:rsidRPr="007820A3" w:rsidRDefault="0022731B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22731B" w:rsidRPr="007820A3" w:rsidRDefault="0022731B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6500C1" w:rsidRPr="007820A3">
        <w:rPr>
          <w:rFonts w:ascii="Times New Roman" w:hAnsi="Times New Roman" w:cs="Times New Roman"/>
          <w:sz w:val="28"/>
          <w:szCs w:val="28"/>
          <w:lang w:val="kk-KZ"/>
        </w:rPr>
        <w:t>Тілдік агрессия, тілдік бұзақылық формаларын анықтаудың жолдары</w:t>
      </w:r>
    </w:p>
    <w:p w:rsidR="006500C1" w:rsidRPr="007820A3" w:rsidRDefault="006500C1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2 Мәтіндерді</w:t>
      </w:r>
      <w:r w:rsidR="009B1C34"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ң агрессиялық, бұзақылық мінездемелерін анықтаудың теориялық көздерін қарастыру </w:t>
      </w:r>
    </w:p>
    <w:p w:rsidR="0022731B" w:rsidRPr="007820A3" w:rsidRDefault="006500C1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3Түрлі формадағы мәтіндерге лингвистика-әдіснамалық зерттеулер жасау</w:t>
      </w:r>
    </w:p>
    <w:p w:rsidR="00EA0391" w:rsidRDefault="00EA0391" w:rsidP="00EA0391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</w:t>
      </w:r>
    </w:p>
    <w:p w:rsidR="001A6425" w:rsidRPr="007820A3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әдебиеттер:</w:t>
      </w:r>
    </w:p>
    <w:p w:rsidR="009B1C34" w:rsidRPr="007820A3" w:rsidRDefault="009B1C34" w:rsidP="001A6425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1 Таусоғарова А.Қ. Сот-лингвистикалық сараптама мәселелері: Оқу құралы. – Алматы: Қазақ ун-ті, 2006. – 103 б.</w:t>
      </w:r>
    </w:p>
    <w:p w:rsidR="0022731B" w:rsidRDefault="009B1C34" w:rsidP="001A6425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 </w:t>
      </w:r>
      <w:r w:rsidR="0022731B" w:rsidRPr="007820A3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Республикасының «Қазақстан Республикасындағы соттық-сараптамалық қызмет туралы» Заңы. -20 қаңтар. // Қазақстан Республикасы Парламентінің жаршысы. -2010. -№ 1, 2. -24–50-б.</w:t>
      </w:r>
    </w:p>
    <w:p w:rsidR="001A6425" w:rsidRPr="001A6425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6425">
        <w:rPr>
          <w:rFonts w:ascii="Times New Roman" w:hAnsi="Times New Roman" w:cs="Times New Roman"/>
          <w:b/>
          <w:sz w:val="28"/>
          <w:szCs w:val="28"/>
          <w:lang w:val="kk-KZ"/>
        </w:rPr>
        <w:t>Қосымша әдебиеттер:</w:t>
      </w:r>
    </w:p>
    <w:p w:rsidR="0022731B" w:rsidRDefault="009B1C34" w:rsidP="007820A3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3 </w:t>
      </w:r>
      <w:r w:rsidR="0022731B" w:rsidRPr="007820A3">
        <w:rPr>
          <w:rFonts w:ascii="Times New Roman" w:hAnsi="Times New Roman" w:cs="Times New Roman"/>
          <w:sz w:val="28"/>
          <w:szCs w:val="28"/>
        </w:rPr>
        <w:t>Юрислингвистика-1. Проблемы и перспективы. – Барнаул, 1999</w:t>
      </w:r>
    </w:p>
    <w:p w:rsidR="001A6425" w:rsidRPr="007820A3" w:rsidRDefault="001A6425" w:rsidP="001A6425">
      <w:pPr>
        <w:pStyle w:val="aa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3 Абдукаримова З.Т. Құқықтық </w:t>
      </w:r>
      <w:r w:rsidRPr="007820A3">
        <w:rPr>
          <w:rFonts w:ascii="Times New Roman" w:hAnsi="Times New Roman" w:cs="Times New Roman"/>
          <w:bCs/>
          <w:sz w:val="28"/>
          <w:szCs w:val="28"/>
          <w:lang w:val="kk-KZ"/>
        </w:rPr>
        <w:t>сараптама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 және оның заңның тиімділігі мен сапасына әсері/З. Т. Абдукаримова // ҚазҰУ хабаршысы.Заң сер. = Вестник КазНУ.Сер.юридическая, 2010. т.№1.-С.12-17</w:t>
      </w:r>
      <w:r w:rsidRPr="00EA0391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1. </w:t>
      </w:r>
    </w:p>
    <w:p w:rsidR="001A6425" w:rsidRPr="001A6425" w:rsidRDefault="001A6425" w:rsidP="007820A3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9B1C34" w:rsidRPr="007820A3" w:rsidRDefault="009B1C34" w:rsidP="007820A3">
      <w:pPr>
        <w:spacing w:after="0" w:line="0" w:lineRule="atLeast"/>
        <w:jc w:val="both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5. </w:t>
      </w:r>
      <w:r w:rsidRPr="007820A3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Интернет, газет-журналдар мәтіндеріндегі қорлау және жала жабу жөніндегі мәтіндердің тілі</w:t>
      </w:r>
    </w:p>
    <w:p w:rsidR="009B1C34" w:rsidRPr="007820A3" w:rsidRDefault="009B1C34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 w:rsidRPr="007820A3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>Конфликтілі мәтіндердің тілін қарастыру</w:t>
      </w:r>
    </w:p>
    <w:p w:rsidR="009B1C34" w:rsidRPr="007820A3" w:rsidRDefault="009B1C34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b/>
          <w:sz w:val="28"/>
          <w:szCs w:val="28"/>
          <w:lang w:val="kk-KZ"/>
        </w:rPr>
        <w:t>Жоспары:</w:t>
      </w:r>
    </w:p>
    <w:p w:rsidR="009B1C34" w:rsidRPr="007820A3" w:rsidRDefault="009B1C34" w:rsidP="007820A3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1  Конфликтілі мәтіндерді анықтаудың жолдары</w:t>
      </w:r>
    </w:p>
    <w:p w:rsidR="009B1C34" w:rsidRPr="007820A3" w:rsidRDefault="009B1C34" w:rsidP="007820A3">
      <w:pPr>
        <w:spacing w:after="0" w:line="0" w:lineRule="atLeast"/>
        <w:jc w:val="both"/>
        <w:rPr>
          <w:rFonts w:ascii="Times New Roman" w:hAnsi="Times New Roman" w:cs="Times New Roman"/>
          <w:bCs/>
          <w:noProof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lastRenderedPageBreak/>
        <w:t>2 Қ</w:t>
      </w:r>
      <w:r w:rsidRPr="007820A3">
        <w:rPr>
          <w:rFonts w:ascii="Times New Roman" w:hAnsi="Times New Roman" w:cs="Times New Roman"/>
          <w:bCs/>
          <w:noProof/>
          <w:sz w:val="28"/>
          <w:szCs w:val="28"/>
          <w:lang w:val="kk-KZ"/>
        </w:rPr>
        <w:t xml:space="preserve">орлау және жала жабу жөніндегі мәтіндердің тілдік ерекшеліктерін зерттеу бойынша 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теориялық материалдарды қарастыру </w:t>
      </w:r>
    </w:p>
    <w:p w:rsidR="001A6425" w:rsidRPr="001A6425" w:rsidRDefault="009B1C34" w:rsidP="001A642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3 Конфликтілі мәтіндерге лингвистика-әдіснамалық зерттеулер жасау</w:t>
      </w:r>
    </w:p>
    <w:p w:rsidR="00EA0391" w:rsidRDefault="00EA0391" w:rsidP="00EA0391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Ұсынылатын әдебиеттер</w:t>
      </w:r>
    </w:p>
    <w:p w:rsidR="001A6425" w:rsidRPr="007820A3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Негізгі әдебиеттер:</w:t>
      </w:r>
    </w:p>
    <w:p w:rsidR="0096376A" w:rsidRPr="007820A3" w:rsidRDefault="0096376A" w:rsidP="007820A3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1 Жалмаханов Ш.Ш. Заңнамалық лингвистиканың (юрислингвистиканың) жалпы сипаттамасы/Ш. Ш. Жалмаханов, Ж. Ш. Жалмаханова // ҚР ішкі істер министрлігі Қарағанды академиясының хабаршысы=Вестник Карагандинской академии Министерства внутренних дел РК, 2012. т.№3-4.-С.49-52 </w:t>
      </w:r>
    </w:p>
    <w:p w:rsidR="0096376A" w:rsidRDefault="0096376A" w:rsidP="007820A3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2 Аманбай Е.Ж. Лингвистика </w:t>
      </w:r>
      <w:r w:rsidRPr="007820A3">
        <w:rPr>
          <w:rFonts w:ascii="Times New Roman" w:hAnsi="Times New Roman" w:cs="Times New Roman"/>
          <w:bCs/>
          <w:sz w:val="28"/>
          <w:szCs w:val="28"/>
          <w:lang w:val="kk-KZ"/>
        </w:rPr>
        <w:t>сараптама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 xml:space="preserve"> мәселесі/Е.Ж. Аманбай // Қазақстан Республикасы Заң шығару институтының жаршысы=Вестник Института законодательства Республики Казахстан, 2010. т.№4.-С.137-138 б. </w:t>
      </w:r>
    </w:p>
    <w:p w:rsidR="001A6425" w:rsidRPr="001A6425" w:rsidRDefault="001A6425" w:rsidP="001A642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A6425">
        <w:rPr>
          <w:rFonts w:ascii="Times New Roman" w:hAnsi="Times New Roman" w:cs="Times New Roman"/>
          <w:b/>
          <w:sz w:val="28"/>
          <w:szCs w:val="28"/>
          <w:lang w:val="kk-KZ"/>
        </w:rPr>
        <w:t>Қосымша әдебиеттер:</w:t>
      </w:r>
    </w:p>
    <w:p w:rsidR="0096376A" w:rsidRPr="007820A3" w:rsidRDefault="0096376A" w:rsidP="007820A3">
      <w:pPr>
        <w:pStyle w:val="aa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7820A3">
        <w:rPr>
          <w:rFonts w:ascii="Times New Roman" w:hAnsi="Times New Roman" w:cs="Times New Roman"/>
          <w:sz w:val="28"/>
          <w:szCs w:val="28"/>
          <w:lang w:val="kk-KZ"/>
        </w:rPr>
        <w:t>3 Абдукаримова З.Т. Құқықтық </w:t>
      </w:r>
      <w:r w:rsidRPr="007820A3">
        <w:rPr>
          <w:rFonts w:ascii="Times New Roman" w:hAnsi="Times New Roman" w:cs="Times New Roman"/>
          <w:bCs/>
          <w:sz w:val="28"/>
          <w:szCs w:val="28"/>
          <w:lang w:val="kk-KZ"/>
        </w:rPr>
        <w:t>сараптама</w:t>
      </w:r>
      <w:r w:rsidRPr="007820A3">
        <w:rPr>
          <w:rFonts w:ascii="Times New Roman" w:hAnsi="Times New Roman" w:cs="Times New Roman"/>
          <w:sz w:val="28"/>
          <w:szCs w:val="28"/>
          <w:lang w:val="kk-KZ"/>
        </w:rPr>
        <w:t> және оның заңның тиімділігі мен сапасына әсері/З. Т. Абдукаримова // ҚазҰУ хабаршысы.Заң сер. = Вестник КазНУ.Сер.юридическая, 2010. т.№1.-С.12-17</w:t>
      </w:r>
      <w:r w:rsidRPr="007820A3">
        <w:rPr>
          <w:rFonts w:ascii="Times New Roman" w:eastAsia="TimesNewRomanPSMT" w:hAnsi="Times New Roman" w:cs="Times New Roman"/>
          <w:sz w:val="28"/>
          <w:szCs w:val="28"/>
        </w:rPr>
        <w:t xml:space="preserve">1. </w:t>
      </w:r>
    </w:p>
    <w:p w:rsidR="00643C09" w:rsidRPr="007820A3" w:rsidRDefault="0096376A" w:rsidP="007820A3">
      <w:pPr>
        <w:pStyle w:val="aa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820A3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4 </w:t>
      </w:r>
      <w:r w:rsidRPr="007820A3">
        <w:rPr>
          <w:rFonts w:ascii="Times New Roman" w:hAnsi="Times New Roman" w:cs="Times New Roman"/>
          <w:sz w:val="28"/>
          <w:szCs w:val="28"/>
        </w:rPr>
        <w:t>Бринев К. И. Теоретическая лингвистика и судебная лингвистическая экспертиза, Барнаул, 2009.</w:t>
      </w:r>
    </w:p>
    <w:sectPr w:rsidR="00643C09" w:rsidRPr="007820A3" w:rsidSect="007820A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13F" w:rsidRDefault="008A113F" w:rsidP="00497131">
      <w:pPr>
        <w:spacing w:after="0" w:line="240" w:lineRule="auto"/>
      </w:pPr>
      <w:r>
        <w:separator/>
      </w:r>
    </w:p>
  </w:endnote>
  <w:endnote w:type="continuationSeparator" w:id="1">
    <w:p w:rsidR="008A113F" w:rsidRDefault="008A113F" w:rsidP="00497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13F" w:rsidRDefault="008A113F" w:rsidP="00497131">
      <w:pPr>
        <w:spacing w:after="0" w:line="240" w:lineRule="auto"/>
      </w:pPr>
      <w:r>
        <w:separator/>
      </w:r>
    </w:p>
  </w:footnote>
  <w:footnote w:type="continuationSeparator" w:id="1">
    <w:p w:rsidR="008A113F" w:rsidRDefault="008A113F" w:rsidP="00497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F0065"/>
    <w:multiLevelType w:val="hybridMultilevel"/>
    <w:tmpl w:val="ABCC4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C1467"/>
    <w:multiLevelType w:val="hybridMultilevel"/>
    <w:tmpl w:val="3364E3F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97B3A"/>
    <w:multiLevelType w:val="hybridMultilevel"/>
    <w:tmpl w:val="DC568682"/>
    <w:lvl w:ilvl="0" w:tplc="C4DA51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186332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0DD6F5A"/>
    <w:multiLevelType w:val="hybridMultilevel"/>
    <w:tmpl w:val="94B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F54649"/>
    <w:multiLevelType w:val="hybridMultilevel"/>
    <w:tmpl w:val="C88C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DA5C12"/>
    <w:multiLevelType w:val="hybridMultilevel"/>
    <w:tmpl w:val="90EC15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2B44E2"/>
    <w:multiLevelType w:val="hybridMultilevel"/>
    <w:tmpl w:val="93245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36B2E"/>
    <w:multiLevelType w:val="hybridMultilevel"/>
    <w:tmpl w:val="E5B4ED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2C1DDA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39D96C72"/>
    <w:multiLevelType w:val="hybridMultilevel"/>
    <w:tmpl w:val="5D9C8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D0E35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3B83E7D"/>
    <w:multiLevelType w:val="hybridMultilevel"/>
    <w:tmpl w:val="94B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6C0748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8E13686"/>
    <w:multiLevelType w:val="hybridMultilevel"/>
    <w:tmpl w:val="061251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130C45"/>
    <w:multiLevelType w:val="hybridMultilevel"/>
    <w:tmpl w:val="DFF43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DD3EA5"/>
    <w:multiLevelType w:val="hybridMultilevel"/>
    <w:tmpl w:val="1A64B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2B3C12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4D5C1A4C"/>
    <w:multiLevelType w:val="hybridMultilevel"/>
    <w:tmpl w:val="B9EE68CE"/>
    <w:lvl w:ilvl="0" w:tplc="BDBA20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2DF7D04"/>
    <w:multiLevelType w:val="hybridMultilevel"/>
    <w:tmpl w:val="A1FCC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E6B2A"/>
    <w:multiLevelType w:val="multilevel"/>
    <w:tmpl w:val="50D8F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5496344E"/>
    <w:multiLevelType w:val="hybridMultilevel"/>
    <w:tmpl w:val="8F786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20884"/>
    <w:multiLevelType w:val="hybridMultilevel"/>
    <w:tmpl w:val="FD8EC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486BD9"/>
    <w:multiLevelType w:val="hybridMultilevel"/>
    <w:tmpl w:val="BA6C6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6935EF"/>
    <w:multiLevelType w:val="hybridMultilevel"/>
    <w:tmpl w:val="94B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2E64AA9"/>
    <w:multiLevelType w:val="hybridMultilevel"/>
    <w:tmpl w:val="FDC64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93486"/>
    <w:multiLevelType w:val="multilevel"/>
    <w:tmpl w:val="82708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070ECC"/>
    <w:multiLevelType w:val="hybridMultilevel"/>
    <w:tmpl w:val="B8F42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A97597"/>
    <w:multiLevelType w:val="hybridMultilevel"/>
    <w:tmpl w:val="A142DE72"/>
    <w:lvl w:ilvl="0" w:tplc="F2B4701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750B07C6"/>
    <w:multiLevelType w:val="hybridMultilevel"/>
    <w:tmpl w:val="24AC5B24"/>
    <w:lvl w:ilvl="0" w:tplc="42B22C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587378"/>
    <w:multiLevelType w:val="hybridMultilevel"/>
    <w:tmpl w:val="56E4D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89B2336"/>
    <w:multiLevelType w:val="hybridMultilevel"/>
    <w:tmpl w:val="D3CAA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7A54C0"/>
    <w:multiLevelType w:val="hybridMultilevel"/>
    <w:tmpl w:val="F3C0AD6A"/>
    <w:lvl w:ilvl="0" w:tplc="F9BE7B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241C98"/>
    <w:multiLevelType w:val="hybridMultilevel"/>
    <w:tmpl w:val="36282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100F24"/>
    <w:multiLevelType w:val="hybridMultilevel"/>
    <w:tmpl w:val="084E1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8"/>
  </w:num>
  <w:num w:numId="3">
    <w:abstractNumId w:val="30"/>
  </w:num>
  <w:num w:numId="4">
    <w:abstractNumId w:val="14"/>
  </w:num>
  <w:num w:numId="5">
    <w:abstractNumId w:val="31"/>
  </w:num>
  <w:num w:numId="6">
    <w:abstractNumId w:val="18"/>
  </w:num>
  <w:num w:numId="7">
    <w:abstractNumId w:val="1"/>
  </w:num>
  <w:num w:numId="8">
    <w:abstractNumId w:val="2"/>
  </w:num>
  <w:num w:numId="9">
    <w:abstractNumId w:val="22"/>
  </w:num>
  <w:num w:numId="10">
    <w:abstractNumId w:val="15"/>
  </w:num>
  <w:num w:numId="11">
    <w:abstractNumId w:val="6"/>
  </w:num>
  <w:num w:numId="12">
    <w:abstractNumId w:val="23"/>
  </w:num>
  <w:num w:numId="13">
    <w:abstractNumId w:val="5"/>
  </w:num>
  <w:num w:numId="14">
    <w:abstractNumId w:val="28"/>
  </w:num>
  <w:num w:numId="15">
    <w:abstractNumId w:val="27"/>
  </w:num>
  <w:num w:numId="16">
    <w:abstractNumId w:val="25"/>
  </w:num>
  <w:num w:numId="17">
    <w:abstractNumId w:val="10"/>
  </w:num>
  <w:num w:numId="18">
    <w:abstractNumId w:val="0"/>
  </w:num>
  <w:num w:numId="19">
    <w:abstractNumId w:val="19"/>
  </w:num>
  <w:num w:numId="20">
    <w:abstractNumId w:val="21"/>
  </w:num>
  <w:num w:numId="21">
    <w:abstractNumId w:val="29"/>
  </w:num>
  <w:num w:numId="22">
    <w:abstractNumId w:val="11"/>
  </w:num>
  <w:num w:numId="23">
    <w:abstractNumId w:val="3"/>
  </w:num>
  <w:num w:numId="24">
    <w:abstractNumId w:val="20"/>
  </w:num>
  <w:num w:numId="25">
    <w:abstractNumId w:val="24"/>
  </w:num>
  <w:num w:numId="26">
    <w:abstractNumId w:val="17"/>
  </w:num>
  <w:num w:numId="27">
    <w:abstractNumId w:val="13"/>
  </w:num>
  <w:num w:numId="28">
    <w:abstractNumId w:val="9"/>
  </w:num>
  <w:num w:numId="29">
    <w:abstractNumId w:val="12"/>
  </w:num>
  <w:num w:numId="30">
    <w:abstractNumId w:val="7"/>
  </w:num>
  <w:num w:numId="31">
    <w:abstractNumId w:val="4"/>
  </w:num>
  <w:num w:numId="32">
    <w:abstractNumId w:val="34"/>
  </w:num>
  <w:num w:numId="33">
    <w:abstractNumId w:val="33"/>
  </w:num>
  <w:num w:numId="34">
    <w:abstractNumId w:val="16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716C"/>
    <w:rsid w:val="000218F5"/>
    <w:rsid w:val="000F299A"/>
    <w:rsid w:val="001A6425"/>
    <w:rsid w:val="00207729"/>
    <w:rsid w:val="0022731B"/>
    <w:rsid w:val="00365085"/>
    <w:rsid w:val="003B4009"/>
    <w:rsid w:val="00411186"/>
    <w:rsid w:val="00465BAB"/>
    <w:rsid w:val="00497131"/>
    <w:rsid w:val="004A716C"/>
    <w:rsid w:val="005507F9"/>
    <w:rsid w:val="00593648"/>
    <w:rsid w:val="00643C09"/>
    <w:rsid w:val="006500C1"/>
    <w:rsid w:val="006F07D6"/>
    <w:rsid w:val="007820A3"/>
    <w:rsid w:val="007C3860"/>
    <w:rsid w:val="008A113F"/>
    <w:rsid w:val="0096103C"/>
    <w:rsid w:val="0096376A"/>
    <w:rsid w:val="009B1C34"/>
    <w:rsid w:val="009B5080"/>
    <w:rsid w:val="009B7EFA"/>
    <w:rsid w:val="00A126DA"/>
    <w:rsid w:val="00A60E46"/>
    <w:rsid w:val="00BC0F2F"/>
    <w:rsid w:val="00C23EE0"/>
    <w:rsid w:val="00C637C0"/>
    <w:rsid w:val="00C86ECA"/>
    <w:rsid w:val="00C91751"/>
    <w:rsid w:val="00CF7177"/>
    <w:rsid w:val="00D21CAC"/>
    <w:rsid w:val="00DE1C8B"/>
    <w:rsid w:val="00EA0391"/>
    <w:rsid w:val="00FB1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9A"/>
  </w:style>
  <w:style w:type="paragraph" w:styleId="3">
    <w:name w:val="heading 3"/>
    <w:basedOn w:val="a"/>
    <w:next w:val="a"/>
    <w:link w:val="30"/>
    <w:qFormat/>
    <w:rsid w:val="004A716C"/>
    <w:pPr>
      <w:keepNext/>
      <w:suppressAutoHyphens/>
      <w:autoSpaceDE w:val="0"/>
      <w:autoSpaceDN w:val="0"/>
      <w:adjustRightInd w:val="0"/>
      <w:spacing w:after="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4A716C"/>
    <w:pPr>
      <w:keepNext/>
      <w:suppressAutoHyphens/>
      <w:autoSpaceDE w:val="0"/>
      <w:autoSpaceDN w:val="0"/>
      <w:adjustRightInd w:val="0"/>
      <w:spacing w:after="0" w:line="240" w:lineRule="auto"/>
      <w:ind w:firstLine="720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716C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4A716C"/>
    <w:rPr>
      <w:rFonts w:ascii="Times New Roman" w:eastAsia="Times New Roman" w:hAnsi="Times New Roman" w:cs="Times New Roman"/>
      <w:b/>
      <w:sz w:val="28"/>
      <w:szCs w:val="24"/>
    </w:rPr>
  </w:style>
  <w:style w:type="paragraph" w:styleId="a3">
    <w:name w:val="Body Text Indent"/>
    <w:basedOn w:val="a"/>
    <w:link w:val="a4"/>
    <w:rsid w:val="004A716C"/>
    <w:pPr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4A716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99"/>
    <w:qFormat/>
    <w:rsid w:val="0041118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97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7131"/>
  </w:style>
  <w:style w:type="paragraph" w:styleId="a8">
    <w:name w:val="footer"/>
    <w:basedOn w:val="a"/>
    <w:link w:val="a9"/>
    <w:uiPriority w:val="99"/>
    <w:unhideWhenUsed/>
    <w:rsid w:val="00497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7131"/>
  </w:style>
  <w:style w:type="paragraph" w:styleId="aa">
    <w:name w:val="No Spacing"/>
    <w:uiPriority w:val="1"/>
    <w:qFormat/>
    <w:rsid w:val="00497131"/>
    <w:pPr>
      <w:spacing w:after="0" w:line="240" w:lineRule="auto"/>
    </w:pPr>
  </w:style>
  <w:style w:type="paragraph" w:customStyle="1" w:styleId="Style38">
    <w:name w:val="Style38"/>
    <w:basedOn w:val="a"/>
    <w:rsid w:val="00DE1C8B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2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User</cp:lastModifiedBy>
  <cp:revision>19</cp:revision>
  <cp:lastPrinted>2018-10-11T14:18:00Z</cp:lastPrinted>
  <dcterms:created xsi:type="dcterms:W3CDTF">2013-02-08T14:20:00Z</dcterms:created>
  <dcterms:modified xsi:type="dcterms:W3CDTF">2018-10-11T14:19:00Z</dcterms:modified>
</cp:coreProperties>
</file>