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231" w:rsidRPr="001E4231" w:rsidRDefault="007263DD" w:rsidP="001E4231">
      <w:pPr>
        <w:spacing w:after="0" w:line="240" w:lineRule="auto"/>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ТЕМА</w:t>
      </w:r>
      <w:r w:rsidR="00FE2D42">
        <w:rPr>
          <w:rFonts w:ascii="Times New Roman" w:hAnsi="Times New Roman" w:cs="Times New Roman"/>
          <w:b/>
          <w:color w:val="000000"/>
          <w:spacing w:val="1"/>
          <w:sz w:val="28"/>
          <w:szCs w:val="28"/>
        </w:rPr>
        <w:t xml:space="preserve"> 1</w:t>
      </w:r>
      <w:r>
        <w:rPr>
          <w:rFonts w:ascii="Times New Roman" w:hAnsi="Times New Roman" w:cs="Times New Roman"/>
          <w:b/>
          <w:color w:val="000000"/>
          <w:spacing w:val="1"/>
          <w:sz w:val="28"/>
          <w:szCs w:val="28"/>
        </w:rPr>
        <w:t xml:space="preserve">: ПОНЯТИЕ ПОРТФЕЛЯ ЦЕННЫХ БУМАГ И СУЩНОСТЬ ПОРТФЕЛЬНЫХ ИНВЕСТИЦИЙ </w:t>
      </w:r>
    </w:p>
    <w:p w:rsidR="001E4231" w:rsidRDefault="001E4231" w:rsidP="001E4231">
      <w:pPr>
        <w:shd w:val="clear" w:color="auto" w:fill="FFFFFF"/>
        <w:spacing w:after="0" w:line="240" w:lineRule="auto"/>
        <w:jc w:val="both"/>
        <w:rPr>
          <w:rFonts w:ascii="Times New Roman" w:hAnsi="Times New Roman" w:cs="Times New Roman"/>
          <w:b/>
          <w:bCs/>
          <w:color w:val="000000"/>
          <w:spacing w:val="-4"/>
          <w:sz w:val="28"/>
          <w:szCs w:val="28"/>
        </w:rPr>
      </w:pPr>
    </w:p>
    <w:p w:rsidR="001E4231" w:rsidRPr="007263DD" w:rsidRDefault="003527A4" w:rsidP="001E4231">
      <w:pPr>
        <w:shd w:val="clear" w:color="auto" w:fill="FFFFFF"/>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pict>
          <v:line id="_x0000_s1026" style="position:absolute;left:0;text-align:left;z-index:251660288;mso-position-horizontal-relative:margin" from="762.85pt,77.05pt" to="762.85pt,397.8pt" o:allowincell="f" strokeweight="2.5pt">
            <w10:wrap anchorx="margin"/>
          </v:line>
        </w:pict>
      </w:r>
      <w:r w:rsidR="001E4231" w:rsidRPr="007263DD">
        <w:rPr>
          <w:rFonts w:ascii="Times New Roman" w:hAnsi="Times New Roman" w:cs="Times New Roman"/>
          <w:b/>
          <w:bCs/>
          <w:color w:val="000000"/>
          <w:spacing w:val="-4"/>
          <w:sz w:val="28"/>
          <w:szCs w:val="28"/>
          <w:u w:val="single"/>
        </w:rPr>
        <w:t>План:</w:t>
      </w:r>
    </w:p>
    <w:p w:rsidR="001E4231" w:rsidRPr="001E4231" w:rsidRDefault="001E4231" w:rsidP="001E4231">
      <w:pPr>
        <w:spacing w:after="0" w:line="240" w:lineRule="auto"/>
        <w:rPr>
          <w:rFonts w:ascii="Times New Roman" w:hAnsi="Times New Roman" w:cs="Times New Roman"/>
          <w:color w:val="000000"/>
          <w:sz w:val="28"/>
          <w:szCs w:val="28"/>
        </w:rPr>
      </w:pPr>
      <w:r w:rsidRPr="001E4231">
        <w:rPr>
          <w:rFonts w:ascii="Times New Roman" w:hAnsi="Times New Roman" w:cs="Times New Roman"/>
          <w:color w:val="000000"/>
          <w:sz w:val="28"/>
          <w:szCs w:val="28"/>
        </w:rPr>
        <w:t>1.Понятие портфеля ценных бумаг и понятие управления портфеля ценных бумаг.</w:t>
      </w:r>
    </w:p>
    <w:p w:rsidR="001E4231" w:rsidRPr="001E4231" w:rsidRDefault="001E4231" w:rsidP="001E4231">
      <w:pPr>
        <w:spacing w:after="0" w:line="240" w:lineRule="auto"/>
        <w:rPr>
          <w:rFonts w:ascii="Times New Roman" w:hAnsi="Times New Roman" w:cs="Times New Roman"/>
          <w:color w:val="000000"/>
          <w:sz w:val="28"/>
          <w:szCs w:val="28"/>
        </w:rPr>
      </w:pPr>
      <w:r w:rsidRPr="001E4231">
        <w:rPr>
          <w:rFonts w:ascii="Times New Roman" w:hAnsi="Times New Roman" w:cs="Times New Roman"/>
          <w:color w:val="000000"/>
          <w:sz w:val="28"/>
          <w:szCs w:val="28"/>
        </w:rPr>
        <w:t>2.Типы портфеля ценных бумаг</w:t>
      </w:r>
    </w:p>
    <w:p w:rsidR="001E4231" w:rsidRPr="001E4231" w:rsidRDefault="001E4231" w:rsidP="001E4231">
      <w:pPr>
        <w:spacing w:after="0" w:line="240" w:lineRule="auto"/>
        <w:rPr>
          <w:rFonts w:ascii="Times New Roman" w:hAnsi="Times New Roman" w:cs="Times New Roman"/>
          <w:color w:val="000000"/>
          <w:sz w:val="28"/>
          <w:szCs w:val="28"/>
        </w:rPr>
      </w:pPr>
      <w:r w:rsidRPr="001E4231">
        <w:rPr>
          <w:rFonts w:ascii="Times New Roman" w:hAnsi="Times New Roman" w:cs="Times New Roman"/>
          <w:color w:val="000000"/>
          <w:sz w:val="28"/>
          <w:szCs w:val="28"/>
        </w:rPr>
        <w:t>3.Типы инвесторов</w:t>
      </w:r>
    </w:p>
    <w:p w:rsidR="001E4231" w:rsidRPr="001E4231" w:rsidRDefault="001E4231" w:rsidP="001E4231">
      <w:pPr>
        <w:spacing w:after="0" w:line="240" w:lineRule="auto"/>
        <w:rPr>
          <w:rFonts w:ascii="Times New Roman" w:hAnsi="Times New Roman" w:cs="Times New Roman"/>
          <w:color w:val="000000"/>
          <w:sz w:val="28"/>
          <w:szCs w:val="28"/>
        </w:rPr>
      </w:pPr>
      <w:r w:rsidRPr="001E4231">
        <w:rPr>
          <w:rFonts w:ascii="Times New Roman" w:hAnsi="Times New Roman" w:cs="Times New Roman"/>
          <w:color w:val="000000"/>
          <w:sz w:val="28"/>
          <w:szCs w:val="28"/>
        </w:rPr>
        <w:t>4.Формиро</w:t>
      </w:r>
      <w:r>
        <w:rPr>
          <w:rFonts w:ascii="Times New Roman" w:hAnsi="Times New Roman" w:cs="Times New Roman"/>
          <w:color w:val="000000"/>
          <w:sz w:val="28"/>
          <w:szCs w:val="28"/>
        </w:rPr>
        <w:t>ва</w:t>
      </w:r>
      <w:r w:rsidRPr="001E4231">
        <w:rPr>
          <w:rFonts w:ascii="Times New Roman" w:hAnsi="Times New Roman" w:cs="Times New Roman"/>
          <w:color w:val="000000"/>
          <w:sz w:val="28"/>
          <w:szCs w:val="28"/>
        </w:rPr>
        <w:t>ние портфеля ценных бумаг и принципы управления</w:t>
      </w:r>
    </w:p>
    <w:p w:rsidR="001E4231" w:rsidRPr="001E4231" w:rsidRDefault="001E4231" w:rsidP="001E4231">
      <w:pPr>
        <w:spacing w:after="0" w:line="240" w:lineRule="auto"/>
        <w:rPr>
          <w:rFonts w:ascii="Times New Roman" w:hAnsi="Times New Roman" w:cs="Times New Roman"/>
          <w:color w:val="000000"/>
          <w:spacing w:val="-7"/>
          <w:sz w:val="28"/>
          <w:szCs w:val="28"/>
        </w:rPr>
      </w:pP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b/>
          <w:color w:val="000000"/>
          <w:spacing w:val="-7"/>
          <w:sz w:val="28"/>
          <w:szCs w:val="28"/>
        </w:rPr>
        <w:t xml:space="preserve">1 вопрос. </w:t>
      </w:r>
      <w:r w:rsidRPr="001E4231">
        <w:rPr>
          <w:rFonts w:ascii="Times New Roman" w:hAnsi="Times New Roman" w:cs="Times New Roman"/>
          <w:sz w:val="28"/>
          <w:szCs w:val="28"/>
        </w:rPr>
        <w:t>Портфель представляет собой определенный набор из корпоративных акций, облигаций с различной степенью обеспечения и риска, а также бумаг с фиксированным доходом, гарантированным государством, т.е. с минимальным риском потерь по основной сумме и текущим поступлениям.</w:t>
      </w:r>
    </w:p>
    <w:p w:rsidR="001E4231" w:rsidRPr="00206B4C" w:rsidRDefault="001E4231" w:rsidP="001E4231">
      <w:pPr>
        <w:autoSpaceDE w:val="0"/>
        <w:autoSpaceDN w:val="0"/>
        <w:adjustRightInd w:val="0"/>
        <w:spacing w:after="0" w:line="240" w:lineRule="auto"/>
        <w:ind w:firstLine="540"/>
        <w:jc w:val="both"/>
        <w:rPr>
          <w:rFonts w:ascii="Times New Roman" w:hAnsi="Times New Roman" w:cs="Times New Roman"/>
          <w:iCs/>
          <w:sz w:val="28"/>
          <w:szCs w:val="28"/>
        </w:rPr>
      </w:pPr>
      <w:r w:rsidRPr="00206B4C">
        <w:rPr>
          <w:rFonts w:ascii="Times New Roman" w:hAnsi="Times New Roman" w:cs="Times New Roman"/>
          <w:iCs/>
          <w:sz w:val="28"/>
          <w:szCs w:val="28"/>
        </w:rPr>
        <w:t xml:space="preserve">Смысл портфеля </w:t>
      </w:r>
      <w:r w:rsidRPr="00206B4C">
        <w:rPr>
          <w:rFonts w:ascii="Times New Roman" w:hAnsi="Times New Roman" w:cs="Times New Roman"/>
          <w:sz w:val="28"/>
          <w:szCs w:val="28"/>
        </w:rPr>
        <w:t xml:space="preserve">— </w:t>
      </w:r>
      <w:r w:rsidRPr="00206B4C">
        <w:rPr>
          <w:rFonts w:ascii="Times New Roman" w:hAnsi="Times New Roman" w:cs="Times New Roman"/>
          <w:iCs/>
          <w:sz w:val="28"/>
          <w:szCs w:val="28"/>
        </w:rPr>
        <w:t xml:space="preserve">улучшить условия инвестирования, придав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 </w:t>
      </w:r>
    </w:p>
    <w:p w:rsidR="001E4231" w:rsidRPr="001E4231" w:rsidRDefault="001E4231" w:rsidP="001E4231">
      <w:pPr>
        <w:autoSpaceDE w:val="0"/>
        <w:autoSpaceDN w:val="0"/>
        <w:adjustRightInd w:val="0"/>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i/>
          <w:iCs/>
          <w:sz w:val="28"/>
          <w:szCs w:val="28"/>
        </w:rPr>
        <w:t xml:space="preserve">Под инвестиционным портфелем понимается некая совокупность ценных бумаг, принадлежащих физическому или юридическому лицу, выступающая как целостный объект управления. </w:t>
      </w:r>
      <w:r w:rsidRPr="001E4231">
        <w:rPr>
          <w:rFonts w:ascii="Times New Roman" w:hAnsi="Times New Roman" w:cs="Times New Roman"/>
          <w:sz w:val="28"/>
          <w:szCs w:val="28"/>
        </w:rPr>
        <w:t>Обычно на рынке продается некое инвестиционное качество с заданным соотношением Риск/Доход, которое в процессе управления может быть улучшено.</w:t>
      </w:r>
    </w:p>
    <w:p w:rsidR="001E4231" w:rsidRPr="001E4231" w:rsidRDefault="001E4231" w:rsidP="001E4231">
      <w:pPr>
        <w:pStyle w:val="a3"/>
        <w:spacing w:before="0" w:after="0"/>
        <w:ind w:firstLine="540"/>
        <w:rPr>
          <w:szCs w:val="28"/>
        </w:rPr>
      </w:pPr>
      <w:r w:rsidRPr="001E4231">
        <w:rPr>
          <w:rStyle w:val="a4"/>
          <w:rFonts w:eastAsia="Arial Unicode MS"/>
          <w:szCs w:val="28"/>
        </w:rPr>
        <w:t>Портфельные инвестиции</w:t>
      </w:r>
      <w:r w:rsidRPr="001E4231">
        <w:rPr>
          <w:szCs w:val="28"/>
        </w:rPr>
        <w:t xml:space="preserve"> не преследуют никаких дальновидных целей, таких как обретение контроля над управлением предприятием, участием в его деяниях, в отличие от тех же прямых инвестиций.</w:t>
      </w:r>
    </w:p>
    <w:p w:rsidR="001E4231" w:rsidRPr="001E4231" w:rsidRDefault="001E4231" w:rsidP="001E4231">
      <w:pPr>
        <w:pStyle w:val="a3"/>
        <w:spacing w:before="0" w:after="0"/>
        <w:ind w:firstLine="540"/>
        <w:rPr>
          <w:b/>
          <w:szCs w:val="28"/>
        </w:rPr>
      </w:pPr>
      <w:r w:rsidRPr="001E4231">
        <w:rPr>
          <w:rStyle w:val="a4"/>
          <w:rFonts w:eastAsia="Arial Unicode MS"/>
          <w:b w:val="0"/>
          <w:szCs w:val="28"/>
        </w:rPr>
        <w:t>Виды портфельных инвестиций:</w:t>
      </w:r>
    </w:p>
    <w:p w:rsidR="001E4231" w:rsidRPr="001E4231" w:rsidRDefault="001E4231" w:rsidP="001E4231">
      <w:pPr>
        <w:numPr>
          <w:ilvl w:val="0"/>
          <w:numId w:val="3"/>
        </w:numPr>
        <w:tabs>
          <w:tab w:val="clear" w:pos="720"/>
          <w:tab w:val="num" w:pos="142"/>
          <w:tab w:val="left" w:pos="567"/>
        </w:tabs>
        <w:spacing w:after="0" w:line="240" w:lineRule="auto"/>
        <w:ind w:left="0" w:firstLine="0"/>
        <w:jc w:val="both"/>
        <w:rPr>
          <w:rFonts w:ascii="Times New Roman" w:hAnsi="Times New Roman" w:cs="Times New Roman"/>
          <w:sz w:val="28"/>
          <w:szCs w:val="28"/>
        </w:rPr>
      </w:pPr>
      <w:r w:rsidRPr="001E4231">
        <w:rPr>
          <w:rStyle w:val="a4"/>
          <w:rFonts w:ascii="Times New Roman" w:eastAsia="Arial Unicode MS" w:hAnsi="Times New Roman" w:cs="Times New Roman"/>
          <w:b w:val="0"/>
          <w:sz w:val="28"/>
          <w:szCs w:val="28"/>
          <w:u w:val="single"/>
        </w:rPr>
        <w:t>Портфели роста:</w:t>
      </w:r>
      <w:r w:rsidRPr="001E4231">
        <w:rPr>
          <w:rFonts w:ascii="Times New Roman" w:hAnsi="Times New Roman" w:cs="Times New Roman"/>
          <w:sz w:val="28"/>
          <w:szCs w:val="28"/>
        </w:rPr>
        <w:t xml:space="preserve"> выходят из ценных бумаг, стоимость которых возрастает, через какой-то промежуток времени. </w:t>
      </w:r>
    </w:p>
    <w:p w:rsidR="001E4231" w:rsidRPr="001E4231" w:rsidRDefault="001E4231" w:rsidP="001E4231">
      <w:pPr>
        <w:numPr>
          <w:ilvl w:val="0"/>
          <w:numId w:val="3"/>
        </w:numPr>
        <w:tabs>
          <w:tab w:val="clear" w:pos="720"/>
          <w:tab w:val="num" w:pos="142"/>
          <w:tab w:val="left" w:pos="567"/>
        </w:tabs>
        <w:spacing w:after="0" w:line="240" w:lineRule="auto"/>
        <w:ind w:left="0" w:firstLine="0"/>
        <w:jc w:val="both"/>
        <w:rPr>
          <w:rFonts w:ascii="Times New Roman" w:hAnsi="Times New Roman" w:cs="Times New Roman"/>
          <w:sz w:val="28"/>
          <w:szCs w:val="28"/>
        </w:rPr>
      </w:pPr>
      <w:r w:rsidRPr="001E4231">
        <w:rPr>
          <w:rStyle w:val="a4"/>
          <w:rFonts w:ascii="Times New Roman" w:eastAsia="Arial Unicode MS" w:hAnsi="Times New Roman" w:cs="Times New Roman"/>
          <w:b w:val="0"/>
          <w:sz w:val="28"/>
          <w:szCs w:val="28"/>
          <w:u w:val="single"/>
        </w:rPr>
        <w:t>Постоянного дохода:</w:t>
      </w:r>
      <w:r w:rsidRPr="001E4231">
        <w:rPr>
          <w:rFonts w:ascii="Times New Roman" w:hAnsi="Times New Roman" w:cs="Times New Roman"/>
          <w:sz w:val="28"/>
          <w:szCs w:val="28"/>
        </w:rPr>
        <w:t xml:space="preserve"> в основном состоят из бумаг с высокой степенью надежности, приносящих неплохую среднюю прибыль, при этом, не представляя высокого риска своему владельцу. </w:t>
      </w:r>
    </w:p>
    <w:p w:rsidR="001E4231" w:rsidRPr="001E4231" w:rsidRDefault="001E4231" w:rsidP="001E4231">
      <w:pPr>
        <w:numPr>
          <w:ilvl w:val="0"/>
          <w:numId w:val="3"/>
        </w:numPr>
        <w:tabs>
          <w:tab w:val="clear" w:pos="720"/>
          <w:tab w:val="num" w:pos="142"/>
          <w:tab w:val="left" w:pos="567"/>
        </w:tabs>
        <w:spacing w:after="0" w:line="240" w:lineRule="auto"/>
        <w:ind w:left="0" w:firstLine="0"/>
        <w:jc w:val="both"/>
        <w:rPr>
          <w:rFonts w:ascii="Times New Roman" w:hAnsi="Times New Roman" w:cs="Times New Roman"/>
          <w:sz w:val="28"/>
          <w:szCs w:val="28"/>
        </w:rPr>
      </w:pPr>
      <w:r w:rsidRPr="001E4231">
        <w:rPr>
          <w:rStyle w:val="a4"/>
          <w:rFonts w:ascii="Times New Roman" w:eastAsia="Arial Unicode MS" w:hAnsi="Times New Roman" w:cs="Times New Roman"/>
          <w:b w:val="0"/>
          <w:sz w:val="28"/>
          <w:szCs w:val="28"/>
          <w:u w:val="single"/>
        </w:rPr>
        <w:t>Высокого дохода:</w:t>
      </w:r>
      <w:r w:rsidRPr="001E4231">
        <w:rPr>
          <w:rFonts w:ascii="Times New Roman" w:hAnsi="Times New Roman" w:cs="Times New Roman"/>
          <w:sz w:val="28"/>
          <w:szCs w:val="28"/>
        </w:rPr>
        <w:t xml:space="preserve"> состоят из бумаг с высокой степенью дохода, и предоставляют возможность получения большой текущей прибыли, такой как получение процентов от облигаций и др. </w:t>
      </w:r>
    </w:p>
    <w:p w:rsidR="001E4231" w:rsidRPr="001E4231" w:rsidRDefault="001E4231" w:rsidP="001E4231">
      <w:pPr>
        <w:numPr>
          <w:ilvl w:val="0"/>
          <w:numId w:val="3"/>
        </w:numPr>
        <w:tabs>
          <w:tab w:val="clear" w:pos="720"/>
          <w:tab w:val="num" w:pos="142"/>
          <w:tab w:val="left" w:pos="567"/>
        </w:tabs>
        <w:spacing w:after="0" w:line="240" w:lineRule="auto"/>
        <w:ind w:left="0" w:firstLine="0"/>
        <w:jc w:val="both"/>
        <w:rPr>
          <w:rFonts w:ascii="Times New Roman" w:hAnsi="Times New Roman" w:cs="Times New Roman"/>
          <w:sz w:val="28"/>
          <w:szCs w:val="28"/>
        </w:rPr>
      </w:pPr>
      <w:r w:rsidRPr="001E4231">
        <w:rPr>
          <w:rStyle w:val="a4"/>
          <w:rFonts w:ascii="Times New Roman" w:eastAsia="Arial Unicode MS" w:hAnsi="Times New Roman" w:cs="Times New Roman"/>
          <w:b w:val="0"/>
          <w:sz w:val="28"/>
          <w:szCs w:val="28"/>
          <w:u w:val="single"/>
        </w:rPr>
        <w:t>Комбинированные:</w:t>
      </w:r>
      <w:r w:rsidRPr="001E4231">
        <w:rPr>
          <w:rFonts w:ascii="Times New Roman" w:hAnsi="Times New Roman" w:cs="Times New Roman"/>
          <w:sz w:val="28"/>
          <w:szCs w:val="28"/>
        </w:rPr>
        <w:t xml:space="preserve"> содержат все положительные качества выше перечисленных видов и используются для ликвидации наступления убытков на фондовом рынке. </w:t>
      </w:r>
    </w:p>
    <w:p w:rsidR="001E4231" w:rsidRPr="001E4231" w:rsidRDefault="001E4231" w:rsidP="001E4231">
      <w:pPr>
        <w:pStyle w:val="a3"/>
        <w:spacing w:before="0" w:after="0"/>
        <w:ind w:firstLine="567"/>
        <w:rPr>
          <w:szCs w:val="28"/>
        </w:rPr>
      </w:pPr>
      <w:r w:rsidRPr="001E4231">
        <w:rPr>
          <w:szCs w:val="28"/>
        </w:rPr>
        <w:t>Рассмотрев, вышеперечисленные виды портфельных инвестиций и оце</w:t>
      </w:r>
      <w:r>
        <w:rPr>
          <w:szCs w:val="28"/>
        </w:rPr>
        <w:t>нив их преимущества, инвестор в</w:t>
      </w:r>
      <w:r w:rsidRPr="001E4231">
        <w:rPr>
          <w:szCs w:val="28"/>
        </w:rPr>
        <w:t>праве выбрать наиболее оптимальный и подходящий вид исходя из его интересов и потребностей.</w:t>
      </w:r>
    </w:p>
    <w:p w:rsidR="001E4231" w:rsidRPr="001E4231" w:rsidRDefault="001E4231" w:rsidP="001E4231">
      <w:pPr>
        <w:pStyle w:val="a3"/>
        <w:spacing w:before="0" w:after="0"/>
        <w:ind w:firstLine="567"/>
        <w:rPr>
          <w:szCs w:val="28"/>
        </w:rPr>
      </w:pPr>
      <w:r w:rsidRPr="001E4231">
        <w:rPr>
          <w:szCs w:val="28"/>
        </w:rPr>
        <w:t xml:space="preserve">Портфель ценных бумаг – совокупность аккумулированных воедино инвестиционных ценностей, служащих инструментом для достижения конкретной цели владельца. В портфель могут включаться ценные бумаги </w:t>
      </w:r>
      <w:r w:rsidRPr="001E4231">
        <w:rPr>
          <w:szCs w:val="28"/>
        </w:rPr>
        <w:lastRenderedPageBreak/>
        <w:t>одного типа (акции) или нескольких типов (акции, облигации, депозитные сертификаты).</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206B4C">
        <w:rPr>
          <w:rFonts w:ascii="Times New Roman" w:hAnsi="Times New Roman" w:cs="Times New Roman"/>
          <w:sz w:val="28"/>
          <w:szCs w:val="28"/>
        </w:rPr>
        <w:t>Портфель ценных бумаг</w:t>
      </w:r>
      <w:r w:rsidRPr="001E4231">
        <w:rPr>
          <w:rFonts w:ascii="Times New Roman" w:hAnsi="Times New Roman" w:cs="Times New Roman"/>
          <w:sz w:val="28"/>
          <w:szCs w:val="28"/>
        </w:rPr>
        <w:t xml:space="preserve"> характеризуется рядом </w:t>
      </w:r>
      <w:r w:rsidRPr="00206B4C">
        <w:rPr>
          <w:rFonts w:ascii="Times New Roman" w:hAnsi="Times New Roman" w:cs="Times New Roman"/>
          <w:i/>
          <w:sz w:val="28"/>
          <w:szCs w:val="28"/>
        </w:rPr>
        <w:t>особенностей</w:t>
      </w:r>
      <w:r w:rsidRPr="001E4231">
        <w:rPr>
          <w:rFonts w:ascii="Times New Roman" w:hAnsi="Times New Roman" w:cs="Times New Roman"/>
          <w:sz w:val="28"/>
          <w:szCs w:val="28"/>
        </w:rPr>
        <w:t>.</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 xml:space="preserve">К </w:t>
      </w:r>
      <w:proofErr w:type="gramStart"/>
      <w:r w:rsidRPr="001E4231">
        <w:rPr>
          <w:rFonts w:ascii="Times New Roman" w:hAnsi="Times New Roman" w:cs="Times New Roman"/>
          <w:sz w:val="28"/>
          <w:szCs w:val="28"/>
        </w:rPr>
        <w:t>положительным</w:t>
      </w:r>
      <w:proofErr w:type="gramEnd"/>
      <w:r w:rsidRPr="001E4231">
        <w:rPr>
          <w:rFonts w:ascii="Times New Roman" w:hAnsi="Times New Roman" w:cs="Times New Roman"/>
          <w:sz w:val="28"/>
          <w:szCs w:val="28"/>
        </w:rPr>
        <w:t xml:space="preserve"> можно отнести более высокую степень ликвидности и управляемости, к отрицательным – отсутствие в ряде случаев возможностей воздействия на доходность портфеля, повышенные инфляционные риски.</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Проблемы формирования портфеля ценных бумаг занимают одно из ведущих мест в современной экономической теории и практике, что обусловлено их актуальностью в условиях развитого рынка. Однако условия белорусской экономики не позволяют в полной мере применить общие положения теории портфельного инвестирования и сформированный на Западе арсенал инвестиционных стратегий.</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В связи с этим при определении основ формирования фондового портфеля неизбежно приходится ограничиваться использованием лишь тех аспектов портфельной теории, и учитывать специфические формы проявления различных факторов, воздействующих на выбор ценных бумаг для портфельного инвестирования в рыночной экономике.</w:t>
      </w:r>
    </w:p>
    <w:p w:rsidR="001E4231" w:rsidRPr="001E4231" w:rsidRDefault="001E4231" w:rsidP="001E4231">
      <w:pPr>
        <w:numPr>
          <w:ilvl w:val="0"/>
          <w:numId w:val="5"/>
        </w:numPr>
        <w:spacing w:after="0" w:line="240" w:lineRule="auto"/>
        <w:jc w:val="both"/>
        <w:rPr>
          <w:rFonts w:ascii="Times New Roman" w:hAnsi="Times New Roman" w:cs="Times New Roman"/>
          <w:sz w:val="28"/>
          <w:szCs w:val="28"/>
        </w:rPr>
      </w:pPr>
      <w:r w:rsidRPr="001E4231">
        <w:rPr>
          <w:rFonts w:ascii="Times New Roman" w:hAnsi="Times New Roman" w:cs="Times New Roman"/>
          <w:sz w:val="28"/>
          <w:szCs w:val="28"/>
        </w:rPr>
        <w:t>основные цели инвестирования (стратегический или портфельный его характер);</w:t>
      </w:r>
    </w:p>
    <w:p w:rsidR="001E4231" w:rsidRPr="001E4231" w:rsidRDefault="001E4231" w:rsidP="001E4231">
      <w:pPr>
        <w:numPr>
          <w:ilvl w:val="0"/>
          <w:numId w:val="5"/>
        </w:numPr>
        <w:spacing w:after="0" w:line="240" w:lineRule="auto"/>
        <w:jc w:val="both"/>
        <w:rPr>
          <w:rFonts w:ascii="Times New Roman" w:hAnsi="Times New Roman" w:cs="Times New Roman"/>
          <w:sz w:val="28"/>
          <w:szCs w:val="28"/>
        </w:rPr>
      </w:pPr>
      <w:r w:rsidRPr="001E4231">
        <w:rPr>
          <w:rFonts w:ascii="Times New Roman" w:hAnsi="Times New Roman" w:cs="Times New Roman"/>
          <w:sz w:val="28"/>
          <w:szCs w:val="28"/>
        </w:rPr>
        <w:t>состав инвестиционного портфеля, приемлемые виды ценных бумаг;</w:t>
      </w:r>
    </w:p>
    <w:p w:rsidR="001E4231" w:rsidRPr="001E4231" w:rsidRDefault="001E4231" w:rsidP="001E4231">
      <w:pPr>
        <w:numPr>
          <w:ilvl w:val="0"/>
          <w:numId w:val="5"/>
        </w:numPr>
        <w:spacing w:after="0" w:line="240" w:lineRule="auto"/>
        <w:jc w:val="both"/>
        <w:rPr>
          <w:rFonts w:ascii="Times New Roman" w:hAnsi="Times New Roman" w:cs="Times New Roman"/>
          <w:sz w:val="28"/>
          <w:szCs w:val="28"/>
        </w:rPr>
      </w:pPr>
      <w:r w:rsidRPr="001E4231">
        <w:rPr>
          <w:rFonts w:ascii="Times New Roman" w:hAnsi="Times New Roman" w:cs="Times New Roman"/>
          <w:sz w:val="28"/>
          <w:szCs w:val="28"/>
        </w:rPr>
        <w:t>диверсификацию портфеля и т.д.</w:t>
      </w:r>
    </w:p>
    <w:p w:rsidR="001E4231" w:rsidRPr="001E4231" w:rsidRDefault="001E4231" w:rsidP="001E4231">
      <w:pPr>
        <w:numPr>
          <w:ilvl w:val="0"/>
          <w:numId w:val="5"/>
        </w:numPr>
        <w:spacing w:after="0" w:line="240" w:lineRule="auto"/>
        <w:jc w:val="both"/>
        <w:rPr>
          <w:rFonts w:ascii="Times New Roman" w:hAnsi="Times New Roman" w:cs="Times New Roman"/>
          <w:sz w:val="28"/>
          <w:szCs w:val="28"/>
        </w:rPr>
      </w:pPr>
      <w:r w:rsidRPr="001E4231">
        <w:rPr>
          <w:rFonts w:ascii="Times New Roman" w:hAnsi="Times New Roman" w:cs="Times New Roman"/>
          <w:sz w:val="28"/>
          <w:szCs w:val="28"/>
        </w:rPr>
        <w:t>необходимость обеспечения требуемой ликвидности портфеля</w:t>
      </w:r>
    </w:p>
    <w:p w:rsidR="001E4231" w:rsidRPr="001E4231" w:rsidRDefault="001E4231" w:rsidP="001E4231">
      <w:pPr>
        <w:numPr>
          <w:ilvl w:val="0"/>
          <w:numId w:val="5"/>
        </w:numPr>
        <w:spacing w:after="0" w:line="240" w:lineRule="auto"/>
        <w:jc w:val="both"/>
        <w:rPr>
          <w:rFonts w:ascii="Times New Roman" w:hAnsi="Times New Roman" w:cs="Times New Roman"/>
          <w:sz w:val="28"/>
          <w:szCs w:val="28"/>
        </w:rPr>
      </w:pPr>
      <w:r w:rsidRPr="001E4231">
        <w:rPr>
          <w:rFonts w:ascii="Times New Roman" w:hAnsi="Times New Roman" w:cs="Times New Roman"/>
          <w:sz w:val="28"/>
          <w:szCs w:val="28"/>
        </w:rPr>
        <w:t>уровень и динамику процентной ставки</w:t>
      </w:r>
    </w:p>
    <w:p w:rsidR="001E4231" w:rsidRPr="001E4231" w:rsidRDefault="001E4231" w:rsidP="001E4231">
      <w:pPr>
        <w:numPr>
          <w:ilvl w:val="0"/>
          <w:numId w:val="5"/>
        </w:numPr>
        <w:spacing w:after="0" w:line="240" w:lineRule="auto"/>
        <w:jc w:val="both"/>
        <w:rPr>
          <w:rFonts w:ascii="Times New Roman" w:hAnsi="Times New Roman" w:cs="Times New Roman"/>
          <w:sz w:val="28"/>
          <w:szCs w:val="28"/>
        </w:rPr>
      </w:pPr>
      <w:r w:rsidRPr="001E4231">
        <w:rPr>
          <w:rFonts w:ascii="Times New Roman" w:hAnsi="Times New Roman" w:cs="Times New Roman"/>
          <w:sz w:val="28"/>
          <w:szCs w:val="28"/>
        </w:rPr>
        <w:t>уровень налогообложения доходов по различным финансовым инструментам</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Основная задача портфельного инвестирования - улучшить условия инвестирования, придав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Только в процессе формирования портфеля достигается новое инвестиционное качество с заданными характеристиками. Таким образом, портфель ценных бумаг является тем инструментом, с помощью которого инвестору обеспечивается требуемая устойчивость при минимальном риске.</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Балансовая стоимость характеризует издержки на приобретение данного портфеля и рассчитывается нарастающим итогом путём прибавления к балансовой стоимости имеющегося портфеля основной суммы сделки при покупке ценных бумаг и при продаже путём списания средневзвешенной цены на количество проданных ценных бумаг.</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 xml:space="preserve">Доходы по портфельным инвестициям представляют собой валовую прибыль по всей совокупности бумаг, включённых в тот или иной портфель с учётом риска. Возникает проблема количественного соответствия между прибылью и риском, которая должна решаться оперативно в целях постоянного совершенствования структуры уже сформированных портфелей и формирования, новых в соответствии с пожеланиями инвесторов. Надо </w:t>
      </w:r>
      <w:r w:rsidRPr="001E4231">
        <w:rPr>
          <w:rFonts w:ascii="Times New Roman" w:hAnsi="Times New Roman" w:cs="Times New Roman"/>
          <w:sz w:val="28"/>
          <w:szCs w:val="28"/>
        </w:rPr>
        <w:lastRenderedPageBreak/>
        <w:t>сказать, что указанная проблема относится к числу тех, для решения которых достаточно быстро удается найти общую сумму решения, но которые практически не решаются до конца.</w:t>
      </w:r>
    </w:p>
    <w:p w:rsidR="001E4231" w:rsidRPr="001E4231" w:rsidRDefault="001E4231" w:rsidP="001E4231">
      <w:pPr>
        <w:spacing w:after="0" w:line="240" w:lineRule="auto"/>
        <w:ind w:firstLine="539"/>
        <w:jc w:val="both"/>
        <w:rPr>
          <w:rFonts w:ascii="Times New Roman" w:hAnsi="Times New Roman" w:cs="Times New Roman"/>
          <w:sz w:val="28"/>
          <w:szCs w:val="28"/>
        </w:rPr>
      </w:pPr>
      <w:r w:rsidRPr="001E4231">
        <w:rPr>
          <w:rFonts w:ascii="Times New Roman" w:hAnsi="Times New Roman" w:cs="Times New Roman"/>
          <w:sz w:val="28"/>
          <w:szCs w:val="28"/>
        </w:rPr>
        <w:t>Другим преимуществом портфельного инвестирования является возможность выбора портфеля для решения специфических инвестиционных задач.</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 xml:space="preserve">Под </w:t>
      </w:r>
      <w:r w:rsidRPr="001E4231">
        <w:rPr>
          <w:rFonts w:ascii="Times New Roman" w:hAnsi="Times New Roman" w:cs="Times New Roman"/>
          <w:b/>
          <w:sz w:val="28"/>
          <w:szCs w:val="28"/>
        </w:rPr>
        <w:t>управлением портфелем ценных бумаг</w:t>
      </w:r>
      <w:r w:rsidRPr="001E4231">
        <w:rPr>
          <w:rFonts w:ascii="Times New Roman" w:hAnsi="Times New Roman" w:cs="Times New Roman"/>
          <w:sz w:val="28"/>
          <w:szCs w:val="28"/>
        </w:rPr>
        <w:t xml:space="preserve"> понимается применение совокупности различных методов и технологических возможностей, которые позволяют: сохранить первоначальные инвестированные средства; достигнуть максимального уровня дохода; обеспечить инвестиционную направленность портфеля.</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Управление портфелем ценных бумаг — это некоторым образом перераспределение инвестиций между набором финансовых активов, причем по окончании срока жизни составляющие портфель финансовые активы должны быть конвертированы в денежные средства. Оптимальным является такое управление, при котором перераспределение активов максимизирует возможную доходность при сохранении или увеличении уровня ожидаемой доходности.</w:t>
      </w:r>
    </w:p>
    <w:p w:rsidR="001E4231" w:rsidRPr="001E4231" w:rsidRDefault="001E4231" w:rsidP="001E4231">
      <w:pPr>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Иначе говоря, процесс управления нацелен на сохранение основного инвестиционного качества портфеля и тех свойств, которые бы соответствовали интересам его держателя.</w:t>
      </w:r>
    </w:p>
    <w:p w:rsidR="001E4231" w:rsidRPr="001E4231" w:rsidRDefault="001E4231" w:rsidP="001E4231">
      <w:pPr>
        <w:spacing w:after="0" w:line="240" w:lineRule="auto"/>
        <w:ind w:firstLine="567"/>
        <w:jc w:val="both"/>
        <w:rPr>
          <w:rFonts w:ascii="Times New Roman" w:hAnsi="Times New Roman" w:cs="Times New Roman"/>
          <w:b/>
          <w:sz w:val="28"/>
          <w:szCs w:val="28"/>
        </w:rPr>
      </w:pP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b/>
          <w:sz w:val="28"/>
          <w:szCs w:val="28"/>
        </w:rPr>
        <w:t xml:space="preserve">2 вопрос. </w:t>
      </w:r>
      <w:r w:rsidRPr="001E4231">
        <w:rPr>
          <w:rFonts w:ascii="Times New Roman" w:hAnsi="Times New Roman" w:cs="Times New Roman"/>
          <w:sz w:val="28"/>
          <w:szCs w:val="28"/>
        </w:rPr>
        <w:t xml:space="preserve"> Классификация портфеля ценных бумаг</w:t>
      </w:r>
      <w:r>
        <w:rPr>
          <w:rFonts w:ascii="Times New Roman" w:hAnsi="Times New Roman" w:cs="Times New Roman"/>
          <w:sz w:val="28"/>
          <w:szCs w:val="28"/>
        </w:rPr>
        <w:t xml:space="preserve"> представлена в следующей таблице:</w:t>
      </w:r>
    </w:p>
    <w:tbl>
      <w:tblPr>
        <w:tblpPr w:leftFromText="180" w:rightFromText="180" w:vertAnchor="text" w:horzAnchor="margin" w:tblpX="108" w:tblpY="3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5103"/>
      </w:tblGrid>
      <w:tr w:rsidR="001E4231" w:rsidRPr="001E4231" w:rsidTr="001E4231">
        <w:tc>
          <w:tcPr>
            <w:tcW w:w="4253" w:type="dxa"/>
            <w:vMerge w:val="restart"/>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 целям </w:t>
            </w:r>
          </w:p>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-получение дохода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-сохранение капитала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-прирост капитала </w:t>
            </w:r>
          </w:p>
        </w:tc>
      </w:tr>
      <w:tr w:rsidR="001E4231" w:rsidRPr="001E4231" w:rsidTr="001E4231">
        <w:tc>
          <w:tcPr>
            <w:tcW w:w="4253" w:type="dxa"/>
            <w:vMerge w:val="restart"/>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 характеру </w:t>
            </w: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-консервативный</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-агрессивный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-бессистемный </w:t>
            </w:r>
          </w:p>
        </w:tc>
      </w:tr>
      <w:tr w:rsidR="001E4231" w:rsidRPr="001E4231" w:rsidTr="001E4231">
        <w:tc>
          <w:tcPr>
            <w:tcW w:w="4253" w:type="dxa"/>
            <w:vMerge w:val="restart"/>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 составу </w:t>
            </w: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-фиксированный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-меняющийся </w:t>
            </w:r>
          </w:p>
        </w:tc>
      </w:tr>
      <w:tr w:rsidR="001E4231" w:rsidRPr="001E4231" w:rsidTr="001E4231">
        <w:tc>
          <w:tcPr>
            <w:tcW w:w="4253" w:type="dxa"/>
            <w:vMerge w:val="restart"/>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 виду ценных бумаг </w:t>
            </w: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-однопрофильные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-многопрофильные </w:t>
            </w:r>
          </w:p>
        </w:tc>
      </w:tr>
      <w:tr w:rsidR="001E4231" w:rsidRPr="001E4231" w:rsidTr="001E4231">
        <w:tc>
          <w:tcPr>
            <w:tcW w:w="4253" w:type="dxa"/>
            <w:vMerge w:val="restart"/>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 срокам действия ценных бумаг </w:t>
            </w: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-краткосрочные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-среднесрочные</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-долгосрочные </w:t>
            </w:r>
          </w:p>
        </w:tc>
      </w:tr>
      <w:tr w:rsidR="001E4231" w:rsidRPr="001E4231" w:rsidTr="001E4231">
        <w:tc>
          <w:tcPr>
            <w:tcW w:w="4253" w:type="dxa"/>
            <w:vMerge w:val="restart"/>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 территориальному признаку </w:t>
            </w:r>
          </w:p>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-иностранных ценных бумаг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-отечественных ценных бумаг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ind w:right="-108"/>
              <w:rPr>
                <w:rFonts w:ascii="Times New Roman" w:hAnsi="Times New Roman" w:cs="Times New Roman"/>
                <w:sz w:val="28"/>
                <w:szCs w:val="28"/>
              </w:rPr>
            </w:pPr>
            <w:r w:rsidRPr="001E4231">
              <w:rPr>
                <w:rFonts w:ascii="Times New Roman" w:hAnsi="Times New Roman" w:cs="Times New Roman"/>
                <w:sz w:val="28"/>
                <w:szCs w:val="28"/>
              </w:rPr>
              <w:t xml:space="preserve">-региональных ценных бумаг </w:t>
            </w:r>
          </w:p>
        </w:tc>
      </w:tr>
      <w:tr w:rsidR="001E4231" w:rsidRPr="001E4231" w:rsidTr="001E4231">
        <w:tc>
          <w:tcPr>
            <w:tcW w:w="4253" w:type="dxa"/>
            <w:vMerge w:val="restart"/>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По отраслевой принадлежности </w:t>
            </w: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-специализированные </w:t>
            </w:r>
          </w:p>
        </w:tc>
      </w:tr>
      <w:tr w:rsidR="001E4231" w:rsidRPr="001E4231" w:rsidTr="001E4231">
        <w:tc>
          <w:tcPr>
            <w:tcW w:w="4253" w:type="dxa"/>
            <w:vMerge/>
          </w:tcPr>
          <w:p w:rsidR="001E4231" w:rsidRPr="001E4231" w:rsidRDefault="001E4231" w:rsidP="001E4231">
            <w:pPr>
              <w:tabs>
                <w:tab w:val="left" w:pos="284"/>
              </w:tabs>
              <w:spacing w:after="0" w:line="240" w:lineRule="auto"/>
              <w:rPr>
                <w:rFonts w:ascii="Times New Roman" w:hAnsi="Times New Roman" w:cs="Times New Roman"/>
                <w:sz w:val="28"/>
                <w:szCs w:val="28"/>
              </w:rPr>
            </w:pPr>
          </w:p>
        </w:tc>
        <w:tc>
          <w:tcPr>
            <w:tcW w:w="5103" w:type="dxa"/>
          </w:tcPr>
          <w:p w:rsidR="001E4231" w:rsidRPr="001E4231" w:rsidRDefault="001E4231" w:rsidP="001E4231">
            <w:pPr>
              <w:tabs>
                <w:tab w:val="left" w:pos="284"/>
              </w:tabs>
              <w:spacing w:after="0" w:line="240" w:lineRule="auto"/>
              <w:rPr>
                <w:rFonts w:ascii="Times New Roman" w:hAnsi="Times New Roman" w:cs="Times New Roman"/>
                <w:sz w:val="28"/>
                <w:szCs w:val="28"/>
              </w:rPr>
            </w:pPr>
            <w:r w:rsidRPr="001E4231">
              <w:rPr>
                <w:rFonts w:ascii="Times New Roman" w:hAnsi="Times New Roman" w:cs="Times New Roman"/>
                <w:sz w:val="28"/>
                <w:szCs w:val="28"/>
              </w:rPr>
              <w:t xml:space="preserve">-комплексные </w:t>
            </w:r>
          </w:p>
        </w:tc>
      </w:tr>
    </w:tbl>
    <w:p w:rsidR="001E4231" w:rsidRPr="001E4231" w:rsidRDefault="001E4231" w:rsidP="001E4231">
      <w:pPr>
        <w:spacing w:after="0" w:line="240" w:lineRule="auto"/>
        <w:ind w:firstLine="567"/>
        <w:jc w:val="both"/>
        <w:rPr>
          <w:rFonts w:ascii="Times New Roman" w:hAnsi="Times New Roman" w:cs="Times New Roman"/>
          <w:b/>
          <w:sz w:val="28"/>
          <w:szCs w:val="28"/>
        </w:rPr>
      </w:pP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lastRenderedPageBreak/>
        <w:t xml:space="preserve">Портфель ценных бумаг - набор ценных бумаг для достижения определенной цели, например гарантированной доходности инвестиций. В такой набор должны входить как надежные, но менее  прибыльные,  так  и  рискованные,  но  более  доходные  бумаги  различных  эмитентов, отраслей,  видов.  Портфель  может  быть  ориентирован  в  большей  мере  на  надежность (консервативный) или на доходность (агрессивный). </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 xml:space="preserve">Портфели ценных бумаг могут быть фиксированные  и  меняющиеся.  </w:t>
      </w:r>
      <w:r w:rsidRPr="00206B4C">
        <w:rPr>
          <w:rFonts w:ascii="Times New Roman" w:hAnsi="Times New Roman" w:cs="Times New Roman"/>
          <w:i/>
          <w:sz w:val="28"/>
          <w:szCs w:val="28"/>
        </w:rPr>
        <w:t>Фиксированные  портфели</w:t>
      </w:r>
      <w:r w:rsidRPr="001E4231">
        <w:rPr>
          <w:rFonts w:ascii="Times New Roman" w:hAnsi="Times New Roman" w:cs="Times New Roman"/>
          <w:sz w:val="28"/>
          <w:szCs w:val="28"/>
        </w:rPr>
        <w:t xml:space="preserve">  сохраняют  свою  структуру  в  течение установленного  срока,  продолжительность  которого  определяется  сроком  погашения входящих в него ценных бумаг. </w:t>
      </w:r>
      <w:r w:rsidRPr="00206B4C">
        <w:rPr>
          <w:rFonts w:ascii="Times New Roman" w:hAnsi="Times New Roman" w:cs="Times New Roman"/>
          <w:i/>
          <w:sz w:val="28"/>
          <w:szCs w:val="28"/>
        </w:rPr>
        <w:t>Меняющиеся, или управляемые</w:t>
      </w:r>
      <w:r w:rsidRPr="001E4231">
        <w:rPr>
          <w:rFonts w:ascii="Times New Roman" w:hAnsi="Times New Roman" w:cs="Times New Roman"/>
          <w:sz w:val="28"/>
          <w:szCs w:val="28"/>
        </w:rPr>
        <w:t xml:space="preserve"> </w:t>
      </w:r>
      <w:r w:rsidRPr="00206B4C">
        <w:rPr>
          <w:rFonts w:ascii="Times New Roman" w:hAnsi="Times New Roman" w:cs="Times New Roman"/>
          <w:i/>
          <w:sz w:val="28"/>
          <w:szCs w:val="28"/>
        </w:rPr>
        <w:t>портфели</w:t>
      </w:r>
      <w:r w:rsidRPr="001E4231">
        <w:rPr>
          <w:rFonts w:ascii="Times New Roman" w:hAnsi="Times New Roman" w:cs="Times New Roman"/>
          <w:sz w:val="28"/>
          <w:szCs w:val="28"/>
        </w:rPr>
        <w:t xml:space="preserve"> в полном соответствии со своим названием имеют динамическую структуру ценных бумаг, состав которых постоянно обновляется с целью получения максимального экономического эффекта. </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 xml:space="preserve">Имеются  </w:t>
      </w:r>
      <w:r w:rsidRPr="00206B4C">
        <w:rPr>
          <w:rFonts w:ascii="Times New Roman" w:hAnsi="Times New Roman" w:cs="Times New Roman"/>
          <w:i/>
          <w:sz w:val="28"/>
          <w:szCs w:val="28"/>
        </w:rPr>
        <w:t>специализированные  портфели</w:t>
      </w:r>
      <w:r w:rsidRPr="001E4231">
        <w:rPr>
          <w:rFonts w:ascii="Times New Roman" w:hAnsi="Times New Roman" w:cs="Times New Roman"/>
          <w:sz w:val="28"/>
          <w:szCs w:val="28"/>
        </w:rPr>
        <w:t xml:space="preserve">  иностранных  ценных  бумаг  и отечественных ценных бумаг. Первые ограничиваются какой-то конкретной страной или охватывают целые регионы  (чаще всего развивающихся  стран),  что позволяет  сократить  вероятность  риска в каждой отдельно взятой стране. Такие портфели дают возможность зарубежным инвесторам при  сравнительно небольшом риске осваивать новые  рынки и при  необходимости  быстро избавляться от местных акций. </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 xml:space="preserve">Портфели  ценных  бумаг  могут  иметь  отраслевую  и  территориальную специализацию. Например, портфель ценных бумаг предприятий топливно-энергетического комплекса или предприятий </w:t>
      </w:r>
      <w:r w:rsidR="00206B4C">
        <w:rPr>
          <w:rFonts w:ascii="Times New Roman" w:hAnsi="Times New Roman" w:cs="Times New Roman"/>
          <w:sz w:val="28"/>
          <w:szCs w:val="28"/>
        </w:rPr>
        <w:t>Северо-Казахстанской области</w:t>
      </w:r>
      <w:r w:rsidRPr="001E4231">
        <w:rPr>
          <w:rFonts w:ascii="Times New Roman" w:hAnsi="Times New Roman" w:cs="Times New Roman"/>
          <w:sz w:val="28"/>
          <w:szCs w:val="28"/>
        </w:rPr>
        <w:t>.  Портфели  ценных  бумаг  могут  быть  ориентированы  на включение  в  свой  состав  только  краткосрочных  или  среднесрочных  и  долгосрочных  ценных бумаг. Большинство портфелей це</w:t>
      </w:r>
      <w:r w:rsidR="00206B4C">
        <w:rPr>
          <w:rFonts w:ascii="Times New Roman" w:hAnsi="Times New Roman" w:cs="Times New Roman"/>
          <w:sz w:val="28"/>
          <w:szCs w:val="28"/>
        </w:rPr>
        <w:t>нных бумаг являются  специализи</w:t>
      </w:r>
      <w:r w:rsidRPr="001E4231">
        <w:rPr>
          <w:rFonts w:ascii="Times New Roman" w:hAnsi="Times New Roman" w:cs="Times New Roman"/>
          <w:sz w:val="28"/>
          <w:szCs w:val="28"/>
        </w:rPr>
        <w:t xml:space="preserve">рованными,  включая преимущественно  один  вид  ценных  бумаг  (акции,  государственные  облигации, </w:t>
      </w:r>
      <w:proofErr w:type="spellStart"/>
      <w:r w:rsidRPr="001E4231">
        <w:rPr>
          <w:rFonts w:ascii="Times New Roman" w:hAnsi="Times New Roman" w:cs="Times New Roman"/>
          <w:sz w:val="28"/>
          <w:szCs w:val="28"/>
        </w:rPr>
        <w:t>неэмиссионные</w:t>
      </w:r>
      <w:proofErr w:type="spellEnd"/>
      <w:r w:rsidRPr="001E4231">
        <w:rPr>
          <w:rFonts w:ascii="Times New Roman" w:hAnsi="Times New Roman" w:cs="Times New Roman"/>
          <w:sz w:val="28"/>
          <w:szCs w:val="28"/>
        </w:rPr>
        <w:t xml:space="preserve"> ценные бумаги и т.д.).  </w:t>
      </w:r>
    </w:p>
    <w:p w:rsidR="001E4231" w:rsidRPr="001E4231" w:rsidRDefault="001E4231" w:rsidP="001E4231">
      <w:pPr>
        <w:autoSpaceDE w:val="0"/>
        <w:autoSpaceDN w:val="0"/>
        <w:adjustRightInd w:val="0"/>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i/>
          <w:iCs/>
          <w:sz w:val="28"/>
          <w:szCs w:val="28"/>
        </w:rPr>
        <w:t xml:space="preserve">Тип портфеля </w:t>
      </w:r>
      <w:r w:rsidRPr="001E4231">
        <w:rPr>
          <w:rFonts w:ascii="Times New Roman" w:hAnsi="Times New Roman" w:cs="Times New Roman"/>
          <w:sz w:val="28"/>
          <w:szCs w:val="28"/>
        </w:rPr>
        <w:t xml:space="preserve">— </w:t>
      </w:r>
      <w:r w:rsidRPr="001E4231">
        <w:rPr>
          <w:rFonts w:ascii="Times New Roman" w:hAnsi="Times New Roman" w:cs="Times New Roman"/>
          <w:i/>
          <w:iCs/>
          <w:sz w:val="28"/>
          <w:szCs w:val="28"/>
        </w:rPr>
        <w:t xml:space="preserve">это его инвестиционная характеристика, основана на соотношении дохода и риска. </w:t>
      </w:r>
      <w:r w:rsidRPr="001E4231">
        <w:rPr>
          <w:rFonts w:ascii="Times New Roman" w:hAnsi="Times New Roman" w:cs="Times New Roman"/>
          <w:sz w:val="28"/>
          <w:szCs w:val="28"/>
        </w:rPr>
        <w:t>При этом важным признаком классификации типа портфеля является то, каким способом и за счет какого источника данный доход получен: роста курсовой стоимости или за счет текущих выплат -  дивидендов, процентов (</w:t>
      </w:r>
      <w:r>
        <w:rPr>
          <w:rFonts w:ascii="Times New Roman" w:hAnsi="Times New Roman" w:cs="Times New Roman"/>
          <w:sz w:val="28"/>
          <w:szCs w:val="28"/>
        </w:rPr>
        <w:t>см</w:t>
      </w:r>
      <w:proofErr w:type="gramStart"/>
      <w:r>
        <w:rPr>
          <w:rFonts w:ascii="Times New Roman" w:hAnsi="Times New Roman" w:cs="Times New Roman"/>
          <w:sz w:val="28"/>
          <w:szCs w:val="28"/>
        </w:rPr>
        <w:t>.Р</w:t>
      </w:r>
      <w:proofErr w:type="gramEnd"/>
      <w:r w:rsidRPr="001E4231">
        <w:rPr>
          <w:rFonts w:ascii="Times New Roman" w:hAnsi="Times New Roman" w:cs="Times New Roman"/>
          <w:sz w:val="28"/>
          <w:szCs w:val="28"/>
        </w:rPr>
        <w:t>ис</w:t>
      </w:r>
      <w:r>
        <w:rPr>
          <w:rFonts w:ascii="Times New Roman" w:hAnsi="Times New Roman" w:cs="Times New Roman"/>
          <w:sz w:val="28"/>
          <w:szCs w:val="28"/>
        </w:rPr>
        <w:t xml:space="preserve">унок </w:t>
      </w:r>
      <w:r w:rsidRPr="001E4231">
        <w:rPr>
          <w:rFonts w:ascii="Times New Roman" w:hAnsi="Times New Roman" w:cs="Times New Roman"/>
          <w:sz w:val="28"/>
          <w:szCs w:val="28"/>
        </w:rPr>
        <w:t>1).</w:t>
      </w:r>
    </w:p>
    <w:p w:rsidR="001E4231" w:rsidRPr="001E4231" w:rsidRDefault="001E4231" w:rsidP="001E4231">
      <w:pPr>
        <w:autoSpaceDE w:val="0"/>
        <w:autoSpaceDN w:val="0"/>
        <w:adjustRightInd w:val="0"/>
        <w:spacing w:after="0" w:line="240" w:lineRule="auto"/>
        <w:ind w:firstLine="540"/>
        <w:jc w:val="both"/>
        <w:rPr>
          <w:rFonts w:ascii="Times New Roman" w:hAnsi="Times New Roman" w:cs="Times New Roman"/>
          <w:sz w:val="28"/>
          <w:szCs w:val="28"/>
        </w:rPr>
      </w:pPr>
      <w:r w:rsidRPr="001E4231">
        <w:rPr>
          <w:rFonts w:ascii="Times New Roman" w:hAnsi="Times New Roman" w:cs="Times New Roman"/>
          <w:sz w:val="28"/>
          <w:szCs w:val="28"/>
        </w:rPr>
        <w:t>Используются различные портфели ценных бумаг, в каждом из которых будет собственный баланс между существующим риском, приемлемым для владельца портфеля, и ожидаемой им отдачей (доходом) в определённый период времени. Соотношение этих факторов и позволяет определить тип портфеля ценных бумаг.</w:t>
      </w:r>
    </w:p>
    <w:p w:rsidR="001E4231" w:rsidRPr="001E4231" w:rsidRDefault="001E4231" w:rsidP="001E4231">
      <w:pPr>
        <w:spacing w:after="0" w:line="240" w:lineRule="auto"/>
        <w:jc w:val="both"/>
        <w:rPr>
          <w:rFonts w:ascii="Times New Roman" w:hAnsi="Times New Roman" w:cs="Times New Roman"/>
          <w:sz w:val="28"/>
          <w:szCs w:val="28"/>
        </w:rPr>
      </w:pPr>
      <w:r w:rsidRPr="001E4231">
        <w:rPr>
          <w:rFonts w:ascii="Times New Roman" w:hAnsi="Times New Roman" w:cs="Times New Roman"/>
          <w:noProof/>
          <w:sz w:val="28"/>
          <w:szCs w:val="28"/>
        </w:rPr>
        <w:lastRenderedPageBreak/>
        <w:drawing>
          <wp:inline distT="0" distB="0" distL="0" distR="0">
            <wp:extent cx="5934075" cy="3743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34075" cy="3743325"/>
                    </a:xfrm>
                    <a:prstGeom prst="rect">
                      <a:avLst/>
                    </a:prstGeom>
                    <a:noFill/>
                    <a:ln w="9525">
                      <a:noFill/>
                      <a:miter lim="800000"/>
                      <a:headEnd/>
                      <a:tailEnd/>
                    </a:ln>
                  </pic:spPr>
                </pic:pic>
              </a:graphicData>
            </a:graphic>
          </wp:inline>
        </w:drawing>
      </w:r>
    </w:p>
    <w:p w:rsidR="001E4231" w:rsidRPr="001E4231" w:rsidRDefault="001E4231" w:rsidP="00206B4C">
      <w:pPr>
        <w:autoSpaceDE w:val="0"/>
        <w:autoSpaceDN w:val="0"/>
        <w:adjustRightInd w:val="0"/>
        <w:spacing w:after="0" w:line="240" w:lineRule="auto"/>
        <w:ind w:firstLine="567"/>
        <w:jc w:val="center"/>
        <w:rPr>
          <w:rFonts w:ascii="Times New Roman" w:hAnsi="Times New Roman" w:cs="Times New Roman"/>
          <w:sz w:val="28"/>
          <w:szCs w:val="28"/>
        </w:rPr>
      </w:pPr>
      <w:r w:rsidRPr="001E4231">
        <w:rPr>
          <w:rFonts w:ascii="Times New Roman" w:hAnsi="Times New Roman" w:cs="Times New Roman"/>
          <w:sz w:val="28"/>
          <w:szCs w:val="28"/>
        </w:rPr>
        <w:t>Рис</w:t>
      </w:r>
      <w:r>
        <w:rPr>
          <w:rFonts w:ascii="Times New Roman" w:hAnsi="Times New Roman" w:cs="Times New Roman"/>
          <w:sz w:val="28"/>
          <w:szCs w:val="28"/>
        </w:rPr>
        <w:t>унок</w:t>
      </w:r>
      <w:r w:rsidRPr="001E4231">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1E4231">
        <w:rPr>
          <w:rFonts w:ascii="Times New Roman" w:hAnsi="Times New Roman" w:cs="Times New Roman"/>
          <w:sz w:val="28"/>
          <w:szCs w:val="28"/>
        </w:rPr>
        <w:t xml:space="preserve"> Классификация портфеля в зависимости от источника дохода</w:t>
      </w:r>
    </w:p>
    <w:p w:rsidR="001E4231" w:rsidRPr="001E4231" w:rsidRDefault="001E4231" w:rsidP="001E4231">
      <w:pPr>
        <w:spacing w:after="0" w:line="240" w:lineRule="auto"/>
        <w:ind w:firstLine="540"/>
        <w:jc w:val="both"/>
        <w:rPr>
          <w:rFonts w:ascii="Times New Roman" w:hAnsi="Times New Roman" w:cs="Times New Roman"/>
          <w:sz w:val="28"/>
          <w:szCs w:val="28"/>
        </w:rPr>
      </w:pPr>
    </w:p>
    <w:p w:rsidR="001E4231" w:rsidRPr="001E4231" w:rsidRDefault="001E4231" w:rsidP="001E4231">
      <w:pPr>
        <w:spacing w:after="0" w:line="240" w:lineRule="auto"/>
        <w:ind w:firstLine="540"/>
        <w:jc w:val="both"/>
        <w:rPr>
          <w:rFonts w:ascii="Times New Roman" w:hAnsi="Times New Roman" w:cs="Times New Roman"/>
          <w:sz w:val="28"/>
          <w:szCs w:val="28"/>
        </w:rPr>
      </w:pPr>
    </w:p>
    <w:p w:rsidR="001E4231" w:rsidRPr="001E4231" w:rsidRDefault="001E4231" w:rsidP="001E4231">
      <w:pPr>
        <w:pStyle w:val="a3"/>
        <w:spacing w:before="0" w:after="0"/>
        <w:ind w:firstLine="567"/>
        <w:rPr>
          <w:szCs w:val="28"/>
        </w:rPr>
      </w:pPr>
      <w:r w:rsidRPr="001E4231">
        <w:rPr>
          <w:szCs w:val="28"/>
        </w:rPr>
        <w:t>В зависимости от характеристики задач, стоящих перед портфелем ценных бумаг, их подразделяют на следующие типы:</w:t>
      </w:r>
    </w:p>
    <w:p w:rsidR="001E4231" w:rsidRPr="001E4231" w:rsidRDefault="001E4231" w:rsidP="001E4231">
      <w:pPr>
        <w:pStyle w:val="a3"/>
        <w:spacing w:before="0" w:after="0"/>
        <w:ind w:firstLine="567"/>
        <w:rPr>
          <w:szCs w:val="28"/>
        </w:rPr>
      </w:pPr>
      <w:r w:rsidRPr="001E4231">
        <w:rPr>
          <w:szCs w:val="28"/>
        </w:rPr>
        <w:t>1) портфели роста;</w:t>
      </w:r>
    </w:p>
    <w:p w:rsidR="001E4231" w:rsidRPr="001E4231" w:rsidRDefault="001E4231" w:rsidP="001E4231">
      <w:pPr>
        <w:pStyle w:val="a3"/>
        <w:spacing w:before="0" w:after="0"/>
        <w:ind w:firstLine="567"/>
        <w:rPr>
          <w:szCs w:val="28"/>
        </w:rPr>
      </w:pPr>
      <w:r w:rsidRPr="001E4231">
        <w:rPr>
          <w:szCs w:val="28"/>
        </w:rPr>
        <w:t>2) портфели дохода;</w:t>
      </w:r>
    </w:p>
    <w:p w:rsidR="001E4231" w:rsidRPr="001E4231" w:rsidRDefault="001E4231" w:rsidP="001E4231">
      <w:pPr>
        <w:pStyle w:val="a3"/>
        <w:spacing w:before="0" w:after="0"/>
        <w:ind w:firstLine="567"/>
        <w:rPr>
          <w:szCs w:val="28"/>
        </w:rPr>
      </w:pPr>
      <w:r w:rsidRPr="001E4231">
        <w:rPr>
          <w:szCs w:val="28"/>
        </w:rPr>
        <w:t>3) портфели роста и дохода;</w:t>
      </w:r>
    </w:p>
    <w:p w:rsidR="001E4231" w:rsidRPr="001E4231" w:rsidRDefault="001E4231" w:rsidP="001E4231">
      <w:pPr>
        <w:pStyle w:val="a3"/>
        <w:spacing w:before="0" w:after="0"/>
        <w:ind w:firstLine="567"/>
        <w:rPr>
          <w:szCs w:val="28"/>
        </w:rPr>
      </w:pPr>
      <w:r w:rsidRPr="001E4231">
        <w:rPr>
          <w:szCs w:val="28"/>
        </w:rPr>
        <w:t>4) специализированные портфели.</w:t>
      </w:r>
    </w:p>
    <w:p w:rsidR="00206B4C" w:rsidRDefault="001E4231" w:rsidP="001E4231">
      <w:pPr>
        <w:pStyle w:val="a3"/>
        <w:spacing w:before="0" w:after="0"/>
        <w:ind w:firstLine="567"/>
        <w:rPr>
          <w:szCs w:val="28"/>
        </w:rPr>
      </w:pPr>
      <w:r w:rsidRPr="001E4231">
        <w:rPr>
          <w:szCs w:val="28"/>
        </w:rPr>
        <w:t>Тип портфеля характеризует в основном соотношение дохода и риска.</w:t>
      </w:r>
    </w:p>
    <w:p w:rsidR="001E4231" w:rsidRPr="001E4231" w:rsidRDefault="001E4231" w:rsidP="001E4231">
      <w:pPr>
        <w:pStyle w:val="a3"/>
        <w:spacing w:before="0" w:after="0"/>
        <w:ind w:firstLine="567"/>
        <w:rPr>
          <w:szCs w:val="28"/>
        </w:rPr>
      </w:pPr>
      <w:r w:rsidRPr="001E4231">
        <w:rPr>
          <w:szCs w:val="28"/>
        </w:rPr>
        <w:t>1.</w:t>
      </w:r>
      <w:r w:rsidR="00206B4C">
        <w:rPr>
          <w:szCs w:val="28"/>
        </w:rPr>
        <w:t xml:space="preserve"> </w:t>
      </w:r>
      <w:r w:rsidR="00206B4C" w:rsidRPr="00206B4C">
        <w:rPr>
          <w:b/>
          <w:szCs w:val="28"/>
        </w:rPr>
        <w:t>Портфели роста</w:t>
      </w:r>
      <w:r w:rsidR="00206B4C" w:rsidRPr="001E4231">
        <w:rPr>
          <w:szCs w:val="28"/>
        </w:rPr>
        <w:t xml:space="preserve"> ориентированы на акции, растущие на фондовом рынке по курсовой стоимости. Цель таких портфелей - увеличение капитала инвесторов. Дивиденды их владельцам выплачиваются в небольшом размере либо не выплачиваются вообще в течение периода интенсивного инвестирования.</w:t>
      </w:r>
      <w:r w:rsidR="00206B4C">
        <w:rPr>
          <w:szCs w:val="28"/>
        </w:rPr>
        <w:t xml:space="preserve"> </w:t>
      </w:r>
      <w:r w:rsidRPr="001E4231">
        <w:rPr>
          <w:szCs w:val="28"/>
        </w:rPr>
        <w:t xml:space="preserve">В зависимости от темпов роста курсовой стоимости портфели роста подразделяются </w:t>
      </w:r>
      <w:proofErr w:type="gramStart"/>
      <w:r w:rsidRPr="001E4231">
        <w:rPr>
          <w:szCs w:val="28"/>
        </w:rPr>
        <w:t>на</w:t>
      </w:r>
      <w:proofErr w:type="gramEnd"/>
      <w:r w:rsidRPr="001E4231">
        <w:rPr>
          <w:szCs w:val="28"/>
        </w:rPr>
        <w:t>:</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портфели агрессивного роста</w:t>
      </w:r>
      <w:r w:rsidRPr="001E4231">
        <w:rPr>
          <w:szCs w:val="28"/>
        </w:rPr>
        <w:t xml:space="preserve"> - нацелены на максимальный прирост капитала. Они включают акции в основном молодых, быстрорастущих компаний. Инвестиции в данный тип портфеля являются достаточно рискованными, но могут приносить и весьма высокий доход;</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портфели консервативного роста</w:t>
      </w:r>
      <w:r w:rsidRPr="001E4231">
        <w:rPr>
          <w:szCs w:val="28"/>
        </w:rPr>
        <w:t xml:space="preserve"> - являются наименее рискованными среди портфелей роста. Они состоят, как правило, из акций крупных, хорошо развитых компаний. Темпы роста курсовой стоимости невысоки, но устойчивы. Эти портфели нацелены на сохранение капитала;</w:t>
      </w:r>
    </w:p>
    <w:p w:rsidR="001E4231" w:rsidRPr="001E4231" w:rsidRDefault="001E4231" w:rsidP="001E4231">
      <w:pPr>
        <w:pStyle w:val="a3"/>
        <w:spacing w:before="0" w:after="0"/>
        <w:ind w:firstLine="567"/>
        <w:rPr>
          <w:szCs w:val="28"/>
        </w:rPr>
      </w:pPr>
      <w:r w:rsidRPr="001E4231">
        <w:rPr>
          <w:szCs w:val="28"/>
        </w:rPr>
        <w:lastRenderedPageBreak/>
        <w:t xml:space="preserve">- </w:t>
      </w:r>
      <w:r w:rsidRPr="00206B4C">
        <w:rPr>
          <w:i/>
          <w:szCs w:val="28"/>
        </w:rPr>
        <w:t>портфели среднего роста</w:t>
      </w:r>
      <w:r w:rsidRPr="001E4231">
        <w:rPr>
          <w:szCs w:val="28"/>
        </w:rPr>
        <w:t xml:space="preserve"> - включают наряду с надежными ценными бумагами и рискованные бумаги. Прирост капитала в них - средний, степень риска - умеренная.</w:t>
      </w:r>
    </w:p>
    <w:p w:rsidR="001E4231" w:rsidRPr="001E4231" w:rsidRDefault="001E4231" w:rsidP="001E4231">
      <w:pPr>
        <w:pStyle w:val="a3"/>
        <w:spacing w:before="0" w:after="0"/>
        <w:ind w:firstLine="567"/>
        <w:rPr>
          <w:szCs w:val="28"/>
        </w:rPr>
      </w:pPr>
      <w:r w:rsidRPr="001E4231">
        <w:rPr>
          <w:szCs w:val="28"/>
        </w:rPr>
        <w:t>2.</w:t>
      </w:r>
      <w:r w:rsidR="00206B4C">
        <w:rPr>
          <w:szCs w:val="28"/>
        </w:rPr>
        <w:t xml:space="preserve"> </w:t>
      </w:r>
      <w:r w:rsidRPr="00206B4C">
        <w:rPr>
          <w:b/>
          <w:szCs w:val="28"/>
        </w:rPr>
        <w:t>Портфели дохода</w:t>
      </w:r>
      <w:r w:rsidRPr="001E4231">
        <w:rPr>
          <w:szCs w:val="28"/>
        </w:rPr>
        <w:t xml:space="preserve"> ориентированы на получение высоких текущих доходов - процентных и дивидендных выплат. Эти портфели составляются из акций с умеренным ростом курсовой стоимости и высокими дивидендами, облигаций и других ценных бумаг с высокими текущими выплатами. Отношение стабильно выплачиваемого дохода к курсовой стоимости ценных бумаг выше среднеотраслевого уровня.</w:t>
      </w:r>
    </w:p>
    <w:p w:rsidR="001E4231" w:rsidRPr="001E4231" w:rsidRDefault="001E4231" w:rsidP="001E4231">
      <w:pPr>
        <w:pStyle w:val="a3"/>
        <w:spacing w:before="0" w:after="0"/>
        <w:ind w:firstLine="567"/>
        <w:rPr>
          <w:szCs w:val="28"/>
        </w:rPr>
      </w:pPr>
      <w:r w:rsidRPr="001E4231">
        <w:rPr>
          <w:szCs w:val="28"/>
        </w:rPr>
        <w:t>К портфелям дохода относятся:</w:t>
      </w:r>
    </w:p>
    <w:p w:rsidR="001E4231" w:rsidRPr="001E4231" w:rsidRDefault="001E4231" w:rsidP="00206B4C">
      <w:pPr>
        <w:pStyle w:val="a3"/>
        <w:spacing w:before="0" w:after="0"/>
        <w:ind w:firstLine="567"/>
        <w:rPr>
          <w:szCs w:val="28"/>
        </w:rPr>
      </w:pPr>
      <w:r w:rsidRPr="001E4231">
        <w:rPr>
          <w:szCs w:val="28"/>
        </w:rPr>
        <w:t xml:space="preserve">- </w:t>
      </w:r>
      <w:r w:rsidRPr="00206B4C">
        <w:rPr>
          <w:i/>
          <w:szCs w:val="28"/>
        </w:rPr>
        <w:t>портфели регулярного дохода</w:t>
      </w:r>
      <w:r w:rsidRPr="001E4231">
        <w:rPr>
          <w:szCs w:val="28"/>
        </w:rPr>
        <w:t xml:space="preserve"> - состоят из высоконадежных ценных бумаг и приносят средний доход при минимальном уровне риска;</w:t>
      </w:r>
    </w:p>
    <w:p w:rsidR="001E4231" w:rsidRPr="001E4231" w:rsidRDefault="001E4231" w:rsidP="00206B4C">
      <w:pPr>
        <w:pStyle w:val="a3"/>
        <w:spacing w:before="0" w:after="0"/>
        <w:ind w:firstLine="567"/>
        <w:rPr>
          <w:szCs w:val="28"/>
        </w:rPr>
      </w:pPr>
      <w:r w:rsidRPr="001E4231">
        <w:rPr>
          <w:szCs w:val="28"/>
        </w:rPr>
        <w:t xml:space="preserve">- </w:t>
      </w:r>
      <w:r w:rsidRPr="00206B4C">
        <w:rPr>
          <w:i/>
          <w:szCs w:val="28"/>
        </w:rPr>
        <w:t>портфели доходных бумаг</w:t>
      </w:r>
      <w:r w:rsidRPr="001E4231">
        <w:rPr>
          <w:szCs w:val="28"/>
        </w:rPr>
        <w:t xml:space="preserve"> - формируются из высокодоходных облигаций корпораций и ценных бумаг, приносящих высокий доход.</w:t>
      </w:r>
    </w:p>
    <w:p w:rsidR="001E4231" w:rsidRPr="001E4231" w:rsidRDefault="001E4231" w:rsidP="001E4231">
      <w:pPr>
        <w:pStyle w:val="a3"/>
        <w:spacing w:before="0" w:after="0"/>
        <w:ind w:firstLine="567"/>
        <w:rPr>
          <w:szCs w:val="28"/>
        </w:rPr>
      </w:pPr>
      <w:r w:rsidRPr="001E4231">
        <w:rPr>
          <w:szCs w:val="28"/>
        </w:rPr>
        <w:t>3.</w:t>
      </w:r>
      <w:r w:rsidR="00206B4C">
        <w:rPr>
          <w:szCs w:val="28"/>
        </w:rPr>
        <w:t xml:space="preserve"> </w:t>
      </w:r>
      <w:r w:rsidRPr="00206B4C">
        <w:rPr>
          <w:b/>
          <w:szCs w:val="28"/>
        </w:rPr>
        <w:t>Портфели роста и дохода</w:t>
      </w:r>
      <w:r w:rsidRPr="001E4231">
        <w:rPr>
          <w:szCs w:val="28"/>
        </w:rPr>
        <w:t xml:space="preserve"> формируются для уменьшения возможных потерь</w:t>
      </w:r>
      <w:r w:rsidR="00206B4C">
        <w:rPr>
          <w:szCs w:val="28"/>
        </w:rPr>
        <w:t>,</w:t>
      </w:r>
      <w:r w:rsidRPr="001E4231">
        <w:rPr>
          <w:szCs w:val="28"/>
        </w:rPr>
        <w:t xml:space="preserve"> как от падения курсовой стоимости, так и низких дивидендных и процентных выплат. Одна часть финансовых активов, входящих в состав такого портфеля, приносит его владельцу прирост капитала, другая - доход. Так, уменьшение прироста может компенсироваться увеличением дохода, и наоборот, увеличение прироста может компенсироваться уменьшением дохода.</w:t>
      </w:r>
    </w:p>
    <w:p w:rsidR="001E4231" w:rsidRPr="001E4231" w:rsidRDefault="001E4231" w:rsidP="001E4231">
      <w:pPr>
        <w:pStyle w:val="a3"/>
        <w:spacing w:before="0" w:after="0"/>
        <w:ind w:firstLine="567"/>
        <w:rPr>
          <w:szCs w:val="28"/>
        </w:rPr>
      </w:pPr>
      <w:r w:rsidRPr="001E4231">
        <w:rPr>
          <w:szCs w:val="28"/>
        </w:rPr>
        <w:t>К портфелям роста и дохода относятся:</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сбалансированные портфели</w:t>
      </w:r>
      <w:r w:rsidRPr="001E4231">
        <w:rPr>
          <w:szCs w:val="28"/>
        </w:rPr>
        <w:t xml:space="preserve"> - предполагают сбалансированность дохода и риска. Они состоят из ценных бумаг с быстрорастущей курсовой стоимостью и высокодоходных ценных бумаг. Как правило, они содержат обыкновенные и привилегированные акции, а также облигации. В таком портфеле могут находиться и </w:t>
      </w:r>
      <w:proofErr w:type="spellStart"/>
      <w:r w:rsidRPr="001E4231">
        <w:rPr>
          <w:szCs w:val="28"/>
        </w:rPr>
        <w:t>высокорисковые</w:t>
      </w:r>
      <w:proofErr w:type="spellEnd"/>
      <w:r w:rsidRPr="001E4231">
        <w:rPr>
          <w:szCs w:val="28"/>
        </w:rPr>
        <w:t xml:space="preserve"> ценные бумаги агрессивных компаний, однако получение высокого дохода и финансовые риски являются сбалансированными;</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портфели двойного подчинения</w:t>
      </w:r>
      <w:r w:rsidRPr="001E4231">
        <w:rPr>
          <w:szCs w:val="28"/>
        </w:rPr>
        <w:t xml:space="preserve"> - эти портфели приносят его владельцам высокий доход при росте вложенного капитала. Включают в себя ценные бумаги инвестиционных фондов двойного назначения, которые выпускают акции, приносящие высокий доход и обеспечивающие прирост капитала.</w:t>
      </w:r>
    </w:p>
    <w:p w:rsidR="001E4231" w:rsidRPr="001E4231" w:rsidRDefault="001E4231" w:rsidP="001E4231">
      <w:pPr>
        <w:pStyle w:val="a3"/>
        <w:spacing w:before="0" w:after="0"/>
        <w:ind w:firstLine="567"/>
        <w:rPr>
          <w:szCs w:val="28"/>
        </w:rPr>
      </w:pPr>
      <w:r w:rsidRPr="001E4231">
        <w:rPr>
          <w:szCs w:val="28"/>
        </w:rPr>
        <w:t>4.</w:t>
      </w:r>
      <w:r w:rsidR="00206B4C">
        <w:rPr>
          <w:szCs w:val="28"/>
        </w:rPr>
        <w:t xml:space="preserve"> </w:t>
      </w:r>
      <w:r w:rsidRPr="00206B4C">
        <w:rPr>
          <w:b/>
          <w:szCs w:val="28"/>
        </w:rPr>
        <w:t>В специализированных портфелях</w:t>
      </w:r>
      <w:r w:rsidRPr="001E4231">
        <w:rPr>
          <w:szCs w:val="28"/>
        </w:rPr>
        <w:t xml:space="preserve"> ценные бумаги объединяются по таким частным критериям, как, например, вид ценных бумаг; уровень их риска; отраслевая, региональная принадлежность и др.</w:t>
      </w:r>
    </w:p>
    <w:p w:rsidR="001E4231" w:rsidRPr="001E4231" w:rsidRDefault="001E4231" w:rsidP="001E4231">
      <w:pPr>
        <w:pStyle w:val="a3"/>
        <w:spacing w:before="0" w:after="0"/>
        <w:ind w:firstLine="567"/>
        <w:rPr>
          <w:szCs w:val="28"/>
        </w:rPr>
      </w:pPr>
      <w:r w:rsidRPr="001E4231">
        <w:rPr>
          <w:szCs w:val="28"/>
        </w:rPr>
        <w:t>К специализированным портфелям относятся:</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портфели стабильного капитала и дохода</w:t>
      </w:r>
      <w:r w:rsidRPr="001E4231">
        <w:rPr>
          <w:szCs w:val="28"/>
        </w:rPr>
        <w:t xml:space="preserve"> - включают, как правило, краткосрочные и среднесрочные депозитные сертификаты коммерческих банко</w:t>
      </w:r>
      <w:r w:rsidR="00206B4C">
        <w:rPr>
          <w:szCs w:val="28"/>
        </w:rPr>
        <w:t>в</w:t>
      </w:r>
      <w:r w:rsidRPr="001E4231">
        <w:rPr>
          <w:szCs w:val="28"/>
        </w:rPr>
        <w:t>;</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портфели краткосрочных фондовых ценностей</w:t>
      </w:r>
      <w:r w:rsidRPr="001E4231">
        <w:rPr>
          <w:szCs w:val="28"/>
        </w:rPr>
        <w:t xml:space="preserve"> - включают государственные краткосрочные облигации (ГКО), муниципальные краткосрочные облигации (МКО), векселя и другие ценные бумаги;</w:t>
      </w:r>
    </w:p>
    <w:p w:rsidR="001E4231" w:rsidRPr="001E4231" w:rsidRDefault="001E4231" w:rsidP="001E4231">
      <w:pPr>
        <w:pStyle w:val="a3"/>
        <w:spacing w:before="0" w:after="0"/>
        <w:ind w:firstLine="567"/>
        <w:rPr>
          <w:szCs w:val="28"/>
        </w:rPr>
      </w:pPr>
      <w:r w:rsidRPr="001E4231">
        <w:rPr>
          <w:szCs w:val="28"/>
        </w:rPr>
        <w:lastRenderedPageBreak/>
        <w:t xml:space="preserve">- </w:t>
      </w:r>
      <w:r w:rsidRPr="00206B4C">
        <w:rPr>
          <w:i/>
          <w:szCs w:val="28"/>
        </w:rPr>
        <w:t>портфели долгосрочных ценных бумаг</w:t>
      </w:r>
      <w:r w:rsidRPr="001E4231">
        <w:rPr>
          <w:szCs w:val="28"/>
        </w:rPr>
        <w:t xml:space="preserve"> </w:t>
      </w:r>
      <w:r w:rsidRPr="00206B4C">
        <w:rPr>
          <w:i/>
          <w:szCs w:val="28"/>
        </w:rPr>
        <w:t>с фиксированным доходом</w:t>
      </w:r>
      <w:r w:rsidR="00206B4C">
        <w:rPr>
          <w:szCs w:val="28"/>
        </w:rPr>
        <w:t xml:space="preserve"> </w:t>
      </w:r>
      <w:r w:rsidRPr="001E4231">
        <w:rPr>
          <w:szCs w:val="28"/>
        </w:rPr>
        <w:t>- включают облигации акционерных компаний и государства;</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региональные портфели</w:t>
      </w:r>
      <w:r w:rsidRPr="001E4231">
        <w:rPr>
          <w:szCs w:val="28"/>
        </w:rPr>
        <w:t xml:space="preserve"> -  состоят из муниципальных облигаций;</w:t>
      </w:r>
    </w:p>
    <w:p w:rsidR="001E4231" w:rsidRPr="001E4231" w:rsidRDefault="001E4231" w:rsidP="001E4231">
      <w:pPr>
        <w:pStyle w:val="a3"/>
        <w:spacing w:before="0" w:after="0"/>
        <w:ind w:firstLine="567"/>
        <w:rPr>
          <w:szCs w:val="28"/>
        </w:rPr>
      </w:pPr>
      <w:r w:rsidRPr="001E4231">
        <w:rPr>
          <w:szCs w:val="28"/>
        </w:rPr>
        <w:t xml:space="preserve">-   </w:t>
      </w:r>
      <w:r w:rsidRPr="00206B4C">
        <w:rPr>
          <w:i/>
          <w:szCs w:val="28"/>
        </w:rPr>
        <w:t>портфели иностранных ценных бумаг</w:t>
      </w:r>
      <w:r w:rsidRPr="001E4231">
        <w:rPr>
          <w:szCs w:val="28"/>
        </w:rPr>
        <w:t>.</w:t>
      </w:r>
    </w:p>
    <w:p w:rsidR="001E4231" w:rsidRPr="001E4231" w:rsidRDefault="001E4231" w:rsidP="001E4231">
      <w:pPr>
        <w:spacing w:after="0" w:line="240" w:lineRule="auto"/>
        <w:ind w:firstLine="567"/>
        <w:jc w:val="both"/>
        <w:rPr>
          <w:rFonts w:ascii="Times New Roman" w:hAnsi="Times New Roman" w:cs="Times New Roman"/>
          <w:b/>
          <w:sz w:val="28"/>
          <w:szCs w:val="28"/>
        </w:rPr>
      </w:pPr>
      <w:r w:rsidRPr="001E4231">
        <w:rPr>
          <w:rFonts w:ascii="Times New Roman" w:hAnsi="Times New Roman" w:cs="Times New Roman"/>
          <w:sz w:val="28"/>
          <w:szCs w:val="28"/>
        </w:rPr>
        <w:t>Владелец может изменять тип портфеля в зависимости от конъюнктуры фондового рынка и стратегических целей инвестора.</w:t>
      </w:r>
    </w:p>
    <w:p w:rsidR="001E4231" w:rsidRPr="001E4231" w:rsidRDefault="001E4231" w:rsidP="001E4231">
      <w:pPr>
        <w:spacing w:after="0" w:line="240" w:lineRule="auto"/>
        <w:ind w:firstLine="567"/>
        <w:jc w:val="both"/>
        <w:rPr>
          <w:rFonts w:ascii="Times New Roman" w:hAnsi="Times New Roman" w:cs="Times New Roman"/>
          <w:b/>
          <w:sz w:val="28"/>
          <w:szCs w:val="28"/>
        </w:rPr>
      </w:pP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b/>
          <w:sz w:val="28"/>
          <w:szCs w:val="28"/>
        </w:rPr>
        <w:t xml:space="preserve">3 вопрос. </w:t>
      </w:r>
      <w:r w:rsidRPr="001E4231">
        <w:rPr>
          <w:rFonts w:ascii="Times New Roman" w:hAnsi="Times New Roman" w:cs="Times New Roman"/>
          <w:sz w:val="28"/>
          <w:szCs w:val="28"/>
        </w:rPr>
        <w:t>Формируя портфель, инвестор исходит из инвестиционной стратегии и добивается того, чтобы он был ликвидным, доходным и обладал небольшой степенью риска. Основные принципы формирования инвестиционного портфеля: безопасность, доходность,  ликвидность вложений, а также их рост.</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Главная цель инвестора – достичь оптимального соотношения между риском и доходом.</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b/>
          <w:sz w:val="28"/>
          <w:szCs w:val="28"/>
        </w:rPr>
        <w:t>Инвесторов принято подразделять на пять типов:</w:t>
      </w:r>
      <w:r w:rsidRPr="001E4231">
        <w:rPr>
          <w:rFonts w:ascii="Times New Roman" w:hAnsi="Times New Roman" w:cs="Times New Roman"/>
          <w:sz w:val="28"/>
          <w:szCs w:val="28"/>
        </w:rPr>
        <w:t xml:space="preserve"> консервативный, умеренно-агрессивный, агрессивный, опытный и изощренный (игрок). Каждый тип может быть охарактеризован набором целей, которые ставятся инвестором при вложении средств и принципом подбора ценных бумаг для своего инвестиционного портфеля.</w:t>
      </w:r>
    </w:p>
    <w:p w:rsidR="001E4231" w:rsidRPr="001E4231" w:rsidRDefault="001E4231" w:rsidP="001E4231">
      <w:pPr>
        <w:pStyle w:val="a3"/>
        <w:spacing w:before="0" w:after="0"/>
        <w:ind w:firstLine="567"/>
        <w:rPr>
          <w:szCs w:val="28"/>
        </w:rPr>
      </w:pPr>
      <w:r w:rsidRPr="00206B4C">
        <w:rPr>
          <w:i/>
          <w:szCs w:val="28"/>
        </w:rPr>
        <w:t>Консервативные инвесторы</w:t>
      </w:r>
      <w:r w:rsidRPr="001E4231">
        <w:rPr>
          <w:szCs w:val="28"/>
        </w:rPr>
        <w:t xml:space="preserve"> — те, для которых главной задачей выступает надежность вложений, минимизация возможного риска, пусть даже ценой скромной отдачи на авансированные средства. Среди всех видов ценных бумаг этот тип инвесторов предпочитает облигации и преференциальные акции высшего и высокого качества (активы, имеющие надежную защиту), а среди инвестиционных институтов — государственные организации и компании с солидной репутацией.</w:t>
      </w:r>
    </w:p>
    <w:p w:rsidR="001E4231" w:rsidRPr="001E4231" w:rsidRDefault="001E4231" w:rsidP="001E4231">
      <w:pPr>
        <w:pStyle w:val="a3"/>
        <w:spacing w:before="0" w:after="0"/>
        <w:ind w:firstLine="567"/>
        <w:rPr>
          <w:szCs w:val="28"/>
        </w:rPr>
      </w:pPr>
      <w:r w:rsidRPr="00206B4C">
        <w:rPr>
          <w:i/>
          <w:szCs w:val="28"/>
        </w:rPr>
        <w:t>Умеренно-агрессивные инвесторы</w:t>
      </w:r>
      <w:r w:rsidRPr="001E4231">
        <w:rPr>
          <w:szCs w:val="28"/>
        </w:rPr>
        <w:t xml:space="preserve"> — более склонны к риску, хотя также предпочитают его ограничивать. Их целью является как защита инвестиций, обеспечение их безопасности, так и высокая доходность (проценты, дивиденды) ценных бумаг, которым они владеют. При формировании инвестиционного портфеля допускается вхождение ценных бумаг более низкого качества (менее защищенных) и специальных ценных бумаг, предполагающи</w:t>
      </w:r>
      <w:r w:rsidR="00206B4C">
        <w:rPr>
          <w:szCs w:val="28"/>
        </w:rPr>
        <w:t>е</w:t>
      </w:r>
      <w:r w:rsidRPr="001E4231">
        <w:rPr>
          <w:szCs w:val="28"/>
        </w:rPr>
        <w:t xml:space="preserve"> дальнейшие операции с ними в зависимости от конъюнктуры рынка (например, с ордером или конвертируемые в другие виды ценных бумаг).</w:t>
      </w:r>
    </w:p>
    <w:p w:rsidR="001E4231" w:rsidRPr="001E4231" w:rsidRDefault="001E4231" w:rsidP="001E4231">
      <w:pPr>
        <w:pStyle w:val="a3"/>
        <w:spacing w:before="0" w:after="0"/>
        <w:ind w:firstLine="567"/>
        <w:rPr>
          <w:szCs w:val="28"/>
        </w:rPr>
      </w:pPr>
      <w:r w:rsidRPr="00206B4C">
        <w:rPr>
          <w:i/>
          <w:szCs w:val="28"/>
        </w:rPr>
        <w:t>Агрессивный тип инвесторов</w:t>
      </w:r>
      <w:r w:rsidRPr="001E4231">
        <w:rPr>
          <w:szCs w:val="28"/>
        </w:rPr>
        <w:t xml:space="preserve"> характеризуется лояльным отношением к риску, включением его в свою инвестиционную стратегию, предполагающую как высокую доходность вложений, так и перспективный рост курса ценных бумаг, входящих в портфель инвестора. Этим объясняется ставка на ценные бумаги среднего и низкого качества, а также на акции роста, высоко рискованные ценные бумаги динамично развивающихся отраслей. Опытные инвесторы обладают богатой практикой инвестиционной деятельности, знают и умеют прогнозировать конъюнктуру фондового рынка. </w:t>
      </w:r>
      <w:proofErr w:type="gramStart"/>
      <w:r w:rsidRPr="001E4231">
        <w:rPr>
          <w:szCs w:val="28"/>
        </w:rPr>
        <w:t xml:space="preserve">Поэтому вложенные ими средства в ценные бумаги с объективно высоком уровнем риска обеспечивают им высокий доход, стабильный рост вложенного </w:t>
      </w:r>
      <w:r w:rsidRPr="001E4231">
        <w:rPr>
          <w:szCs w:val="28"/>
        </w:rPr>
        <w:lastRenderedPageBreak/>
        <w:t>капитала наряду с высокой ликвидностью, т.е. возможностью легко реализовать ценные бумаги на вторичном рынке в случае непредвиденного развития ситуации в нежелательном направлении.</w:t>
      </w:r>
      <w:proofErr w:type="gramEnd"/>
    </w:p>
    <w:p w:rsidR="001E4231" w:rsidRPr="001E4231" w:rsidRDefault="001E4231" w:rsidP="001E4231">
      <w:pPr>
        <w:pStyle w:val="a3"/>
        <w:spacing w:before="0" w:after="0"/>
        <w:ind w:firstLine="567"/>
        <w:rPr>
          <w:szCs w:val="28"/>
        </w:rPr>
      </w:pPr>
      <w:r w:rsidRPr="00206B4C">
        <w:rPr>
          <w:i/>
          <w:szCs w:val="28"/>
        </w:rPr>
        <w:t>Игроки или изощренные инвесторы</w:t>
      </w:r>
      <w:r w:rsidRPr="001E4231">
        <w:rPr>
          <w:szCs w:val="28"/>
        </w:rPr>
        <w:t xml:space="preserve"> — не боящиеся пожертвовать своим капиталом ради получения максимальной выгоды. Формируют свой инвестиционный портфель спекулятивными ценными бумагами низкого качества с колеблющимся курсом, пытаются играть на изменении курса национальной валюты. </w:t>
      </w:r>
    </w:p>
    <w:p w:rsidR="001E4231" w:rsidRPr="001E4231" w:rsidRDefault="001E4231" w:rsidP="001E4231">
      <w:pPr>
        <w:spacing w:after="0" w:line="240" w:lineRule="auto"/>
        <w:ind w:firstLine="567"/>
        <w:jc w:val="both"/>
        <w:rPr>
          <w:rFonts w:ascii="Times New Roman" w:hAnsi="Times New Roman" w:cs="Times New Roman"/>
          <w:b/>
          <w:sz w:val="28"/>
          <w:szCs w:val="28"/>
        </w:rPr>
      </w:pPr>
    </w:p>
    <w:p w:rsidR="001E4231" w:rsidRPr="001E4231" w:rsidRDefault="001E4231" w:rsidP="001E4231">
      <w:pPr>
        <w:spacing w:after="0" w:line="240" w:lineRule="auto"/>
        <w:ind w:firstLine="567"/>
        <w:jc w:val="both"/>
        <w:rPr>
          <w:rFonts w:ascii="Times New Roman" w:hAnsi="Times New Roman" w:cs="Times New Roman"/>
          <w:b/>
          <w:sz w:val="28"/>
          <w:szCs w:val="28"/>
        </w:rPr>
      </w:pPr>
      <w:r w:rsidRPr="001E4231">
        <w:rPr>
          <w:rFonts w:ascii="Times New Roman" w:hAnsi="Times New Roman" w:cs="Times New Roman"/>
          <w:b/>
          <w:sz w:val="28"/>
          <w:szCs w:val="28"/>
        </w:rPr>
        <w:t>4 вопрос.</w:t>
      </w:r>
      <w:r w:rsidRPr="001E4231">
        <w:rPr>
          <w:rFonts w:ascii="Times New Roman" w:hAnsi="Times New Roman" w:cs="Times New Roman"/>
          <w:sz w:val="28"/>
          <w:szCs w:val="28"/>
        </w:rPr>
        <w:t xml:space="preserve"> Формирование и управление портфелем — область деятельности профессионалов, а создаваемый портфель — это товар, который может продаваться либо частями — продают доли в портфеле для каждого инвестора; либо целиком, когда менеджер берет на себя труд управлять портфелем ценных бумаг клиента. И как любой товар, портфель определенных инвестиционных свойств может пользоваться или нет спросом на фондовом рынке. Кроме того, существуют бессистемные портфели — результат деятельности непрофессионалов (в частности, например, нерационального инвестора), не имеющих четких инвестиционных целей.</w:t>
      </w:r>
    </w:p>
    <w:p w:rsidR="001E4231" w:rsidRPr="001E4231" w:rsidRDefault="001E4231" w:rsidP="00872FE9">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Портфель  ценных  бумаг  -  это  определенным  образом  подобранная  совокупность отдельных видов ценных бумаг. Структура портфеля  -  это  соотношение  конкретных  видов ценных бумаг в портфеле. Р</w:t>
      </w:r>
      <w:r w:rsidR="00872FE9">
        <w:rPr>
          <w:rFonts w:ascii="Times New Roman" w:hAnsi="Times New Roman" w:cs="Times New Roman"/>
          <w:sz w:val="28"/>
          <w:szCs w:val="28"/>
        </w:rPr>
        <w:t xml:space="preserve">азличают портфели ценных бумаг </w:t>
      </w:r>
      <w:r w:rsidRPr="001E4231">
        <w:rPr>
          <w:rFonts w:ascii="Times New Roman" w:hAnsi="Times New Roman" w:cs="Times New Roman"/>
          <w:sz w:val="28"/>
          <w:szCs w:val="28"/>
        </w:rPr>
        <w:t xml:space="preserve">односторонние </w:t>
      </w:r>
      <w:r w:rsidR="00872FE9">
        <w:rPr>
          <w:rFonts w:ascii="Times New Roman" w:hAnsi="Times New Roman" w:cs="Times New Roman"/>
          <w:sz w:val="28"/>
          <w:szCs w:val="28"/>
        </w:rPr>
        <w:t>(</w:t>
      </w:r>
      <w:r w:rsidRPr="001E4231">
        <w:rPr>
          <w:rFonts w:ascii="Times New Roman" w:hAnsi="Times New Roman" w:cs="Times New Roman"/>
          <w:sz w:val="28"/>
          <w:szCs w:val="28"/>
        </w:rPr>
        <w:t>целево</w:t>
      </w:r>
      <w:r w:rsidR="00872FE9">
        <w:rPr>
          <w:rFonts w:ascii="Times New Roman" w:hAnsi="Times New Roman" w:cs="Times New Roman"/>
          <w:sz w:val="28"/>
          <w:szCs w:val="28"/>
        </w:rPr>
        <w:t xml:space="preserve">й  характер) и </w:t>
      </w:r>
      <w:r w:rsidRPr="001E4231">
        <w:rPr>
          <w:rFonts w:ascii="Times New Roman" w:hAnsi="Times New Roman" w:cs="Times New Roman"/>
          <w:sz w:val="28"/>
          <w:szCs w:val="28"/>
        </w:rPr>
        <w:t xml:space="preserve">сбалансированные по целям. </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872FE9">
        <w:rPr>
          <w:rFonts w:ascii="Times New Roman" w:hAnsi="Times New Roman" w:cs="Times New Roman"/>
          <w:b/>
          <w:sz w:val="28"/>
          <w:szCs w:val="28"/>
        </w:rPr>
        <w:t>Целями формирования портфелей ценных бумаг</w:t>
      </w:r>
      <w:r w:rsidRPr="001E4231">
        <w:rPr>
          <w:rFonts w:ascii="Times New Roman" w:hAnsi="Times New Roman" w:cs="Times New Roman"/>
          <w:sz w:val="28"/>
          <w:szCs w:val="28"/>
        </w:rPr>
        <w:t xml:space="preserve"> могут быть: </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 xml:space="preserve">1) получение дохода; </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 xml:space="preserve">2)  сохранение  капитала;  </w:t>
      </w:r>
    </w:p>
    <w:p w:rsidR="001E4231" w:rsidRPr="001E4231" w:rsidRDefault="001E4231" w:rsidP="001E4231">
      <w:pPr>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 xml:space="preserve">3) обеспечение  прироста  капитала  на  основе  повышения  курса ценных бумаг. </w:t>
      </w:r>
    </w:p>
    <w:p w:rsidR="001E4231" w:rsidRPr="001E4231" w:rsidRDefault="001E4231" w:rsidP="001E4231">
      <w:pPr>
        <w:tabs>
          <w:tab w:val="left" w:pos="284"/>
        </w:tabs>
        <w:spacing w:after="0" w:line="240" w:lineRule="auto"/>
        <w:ind w:firstLine="567"/>
        <w:jc w:val="both"/>
        <w:rPr>
          <w:rFonts w:ascii="Times New Roman" w:hAnsi="Times New Roman" w:cs="Times New Roman"/>
          <w:sz w:val="28"/>
          <w:szCs w:val="28"/>
        </w:rPr>
      </w:pPr>
      <w:r w:rsidRPr="00872FE9">
        <w:rPr>
          <w:rFonts w:ascii="Times New Roman" w:hAnsi="Times New Roman" w:cs="Times New Roman"/>
          <w:b/>
          <w:sz w:val="28"/>
          <w:szCs w:val="28"/>
        </w:rPr>
        <w:t>Принципами  формирования  портфеля  ценных  бумаг</w:t>
      </w:r>
      <w:r w:rsidRPr="001E4231">
        <w:rPr>
          <w:rFonts w:ascii="Times New Roman" w:hAnsi="Times New Roman" w:cs="Times New Roman"/>
          <w:sz w:val="28"/>
          <w:szCs w:val="28"/>
        </w:rPr>
        <w:t xml:space="preserve">  являются:  1)  безопасность;  2) доходность;  3)  ликвидность;  4)  рост  капитала.  Этапы  формирования  портфелей  ценных бумаг включают в себя: выбор типа портфеля и определение его характера; оценку степени портфельного инвестиционного риска;  моделирование структуры портфеля; оптимизацию структуры портфеля. </w:t>
      </w:r>
    </w:p>
    <w:p w:rsidR="001E4231" w:rsidRDefault="001E4231" w:rsidP="001E4231">
      <w:pPr>
        <w:tabs>
          <w:tab w:val="left" w:pos="284"/>
        </w:tabs>
        <w:spacing w:after="0" w:line="240" w:lineRule="auto"/>
        <w:ind w:firstLine="567"/>
        <w:jc w:val="both"/>
        <w:rPr>
          <w:rFonts w:ascii="Times New Roman" w:hAnsi="Times New Roman" w:cs="Times New Roman"/>
          <w:sz w:val="28"/>
          <w:szCs w:val="28"/>
        </w:rPr>
      </w:pPr>
      <w:r w:rsidRPr="001E4231">
        <w:rPr>
          <w:rFonts w:ascii="Times New Roman" w:hAnsi="Times New Roman" w:cs="Times New Roman"/>
          <w:sz w:val="28"/>
          <w:szCs w:val="28"/>
        </w:rPr>
        <w:t>Обычно главная цель инвестора при формировании портфеля ценных бумаг - это достижение оптимального соотношения между риском и доходом. Механизм формирования портфеля ориентирован на приоритеты инвестора, основными из которых являются: сохранность и приращение капитала;  получение быстрого дохода;  доступ (через приобретение ценных бумаг) к дефицитной продукции, услугам, возможная их реализация и распределение; доступ к собственности.</w:t>
      </w:r>
    </w:p>
    <w:p w:rsidR="00872FE9" w:rsidRDefault="00872FE9" w:rsidP="00FE2D42">
      <w:pPr>
        <w:spacing w:after="0" w:line="240" w:lineRule="auto"/>
        <w:jc w:val="center"/>
        <w:rPr>
          <w:rFonts w:ascii="Times New Roman" w:hAnsi="Times New Roman" w:cs="Times New Roman"/>
          <w:b/>
          <w:color w:val="000000"/>
          <w:spacing w:val="1"/>
          <w:sz w:val="28"/>
          <w:szCs w:val="28"/>
        </w:rPr>
      </w:pPr>
    </w:p>
    <w:p w:rsidR="00872FE9" w:rsidRDefault="00872FE9" w:rsidP="00FE2D42">
      <w:pPr>
        <w:spacing w:after="0" w:line="240" w:lineRule="auto"/>
        <w:jc w:val="center"/>
        <w:rPr>
          <w:rFonts w:ascii="Times New Roman" w:hAnsi="Times New Roman" w:cs="Times New Roman"/>
          <w:b/>
          <w:color w:val="000000"/>
          <w:spacing w:val="1"/>
          <w:sz w:val="28"/>
          <w:szCs w:val="28"/>
        </w:rPr>
      </w:pPr>
    </w:p>
    <w:p w:rsidR="00872FE9" w:rsidRDefault="00872FE9" w:rsidP="00FE2D42">
      <w:pPr>
        <w:spacing w:after="0" w:line="240" w:lineRule="auto"/>
        <w:jc w:val="center"/>
        <w:rPr>
          <w:rFonts w:ascii="Times New Roman" w:hAnsi="Times New Roman" w:cs="Times New Roman"/>
          <w:b/>
          <w:color w:val="000000"/>
          <w:spacing w:val="1"/>
          <w:sz w:val="28"/>
          <w:szCs w:val="28"/>
        </w:rPr>
      </w:pPr>
    </w:p>
    <w:p w:rsidR="00FE2D42" w:rsidRDefault="00FE2D42" w:rsidP="00FE2D42">
      <w:pPr>
        <w:spacing w:after="0" w:line="240" w:lineRule="auto"/>
        <w:jc w:val="center"/>
        <w:rPr>
          <w:rFonts w:ascii="Times New Roman" w:hAnsi="Times New Roman" w:cs="Times New Roman"/>
          <w:b/>
          <w:iCs/>
          <w:sz w:val="28"/>
          <w:szCs w:val="28"/>
        </w:rPr>
      </w:pPr>
      <w:r>
        <w:rPr>
          <w:rFonts w:ascii="Times New Roman" w:hAnsi="Times New Roman" w:cs="Times New Roman"/>
          <w:b/>
          <w:color w:val="000000"/>
          <w:spacing w:val="1"/>
          <w:sz w:val="28"/>
          <w:szCs w:val="28"/>
        </w:rPr>
        <w:lastRenderedPageBreak/>
        <w:t>ТЕМА 2: АНАЛИЗ ДОХОДНОСТИ ЦЕННЫХ БУМАГ ПРИ ФОРМИРОВАНИИ ИНВЕСТИЦИОННОГО ПОРТФЕЛЯ</w:t>
      </w:r>
    </w:p>
    <w:p w:rsidR="00FE2D42" w:rsidRDefault="00FE2D42" w:rsidP="00FE2D42">
      <w:pPr>
        <w:spacing w:after="0" w:line="240" w:lineRule="auto"/>
        <w:ind w:firstLine="709"/>
        <w:jc w:val="both"/>
        <w:rPr>
          <w:rFonts w:ascii="Times New Roman" w:hAnsi="Times New Roman" w:cs="Times New Roman"/>
          <w:bCs/>
          <w:sz w:val="28"/>
          <w:szCs w:val="28"/>
        </w:rPr>
      </w:pPr>
    </w:p>
    <w:p w:rsidR="00FE2D42" w:rsidRPr="00FE2D42" w:rsidRDefault="00FE2D42" w:rsidP="00FE2D42">
      <w:pPr>
        <w:spacing w:after="0" w:line="240" w:lineRule="auto"/>
        <w:ind w:firstLine="709"/>
        <w:jc w:val="both"/>
        <w:rPr>
          <w:rFonts w:ascii="Times New Roman" w:hAnsi="Times New Roman" w:cs="Times New Roman"/>
          <w:b/>
          <w:bCs/>
          <w:sz w:val="28"/>
          <w:szCs w:val="28"/>
          <w:u w:val="single"/>
        </w:rPr>
      </w:pPr>
      <w:r w:rsidRPr="00FE2D42">
        <w:rPr>
          <w:rFonts w:ascii="Times New Roman" w:hAnsi="Times New Roman" w:cs="Times New Roman"/>
          <w:b/>
          <w:bCs/>
          <w:sz w:val="28"/>
          <w:szCs w:val="28"/>
          <w:u w:val="single"/>
        </w:rPr>
        <w:t>План</w:t>
      </w:r>
      <w:r>
        <w:rPr>
          <w:rFonts w:ascii="Times New Roman" w:hAnsi="Times New Roman" w:cs="Times New Roman"/>
          <w:b/>
          <w:bCs/>
          <w:sz w:val="28"/>
          <w:szCs w:val="28"/>
          <w:u w:val="single"/>
        </w:rPr>
        <w:t>:</w:t>
      </w:r>
    </w:p>
    <w:p w:rsidR="00FE2D42" w:rsidRDefault="00FE2D42" w:rsidP="00FE2D42">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 </w:t>
      </w:r>
      <w:r w:rsidRPr="00021B10">
        <w:rPr>
          <w:rFonts w:ascii="Times New Roman" w:hAnsi="Times New Roman" w:cs="Times New Roman"/>
          <w:bCs/>
          <w:sz w:val="28"/>
          <w:szCs w:val="28"/>
        </w:rPr>
        <w:t xml:space="preserve">Доходность акций. </w:t>
      </w:r>
      <w:r w:rsidRPr="00021B10">
        <w:rPr>
          <w:rFonts w:ascii="Times New Roman" w:hAnsi="Times New Roman" w:cs="Times New Roman"/>
          <w:sz w:val="28"/>
          <w:szCs w:val="28"/>
        </w:rPr>
        <w:t>Стоимостная оценка акций. Доходность акций. Источники выплаты дивидендов по акциям.</w:t>
      </w:r>
    </w:p>
    <w:p w:rsidR="00FE2D42" w:rsidRDefault="00FE2D42" w:rsidP="00FE2D42">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021B10">
        <w:rPr>
          <w:rFonts w:ascii="Times New Roman" w:hAnsi="Times New Roman" w:cs="Times New Roman"/>
          <w:bCs/>
          <w:sz w:val="28"/>
          <w:szCs w:val="28"/>
        </w:rPr>
        <w:t xml:space="preserve">Доходность облигаций. </w:t>
      </w:r>
      <w:r w:rsidRPr="00021B10">
        <w:rPr>
          <w:rFonts w:ascii="Times New Roman" w:hAnsi="Times New Roman" w:cs="Times New Roman"/>
          <w:sz w:val="28"/>
          <w:szCs w:val="28"/>
        </w:rPr>
        <w:t>Способы выплаты доходов по облигациям.</w:t>
      </w:r>
    </w:p>
    <w:p w:rsidR="00FE2D42" w:rsidRDefault="00FE2D42" w:rsidP="00FE2D42">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3.</w:t>
      </w:r>
      <w:r w:rsidRPr="00021B10">
        <w:rPr>
          <w:rFonts w:ascii="Times New Roman" w:hAnsi="Times New Roman" w:cs="Times New Roman"/>
          <w:sz w:val="28"/>
          <w:szCs w:val="28"/>
        </w:rPr>
        <w:t>Два основных профессио</w:t>
      </w:r>
      <w:r w:rsidRPr="00021B10">
        <w:rPr>
          <w:rFonts w:ascii="Times New Roman" w:hAnsi="Times New Roman" w:cs="Times New Roman"/>
          <w:sz w:val="28"/>
          <w:szCs w:val="28"/>
        </w:rPr>
        <w:softHyphen/>
        <w:t xml:space="preserve">нальных подхода к выбору ценных бумаг: фундаментальный анализ и технический анализ. </w:t>
      </w:r>
    </w:p>
    <w:p w:rsidR="00FE2D42" w:rsidRDefault="00FE2D42" w:rsidP="00FE2D42">
      <w:pPr>
        <w:spacing w:after="0" w:line="240" w:lineRule="auto"/>
        <w:ind w:firstLine="540"/>
        <w:jc w:val="both"/>
        <w:rPr>
          <w:rFonts w:ascii="Times New Roman" w:hAnsi="Times New Roman" w:cs="Times New Roman"/>
          <w:b/>
          <w:iCs/>
          <w:sz w:val="28"/>
          <w:szCs w:val="28"/>
        </w:rPr>
      </w:pPr>
    </w:p>
    <w:p w:rsidR="00FE2D42" w:rsidRDefault="00FE2D42" w:rsidP="00FE2D42">
      <w:pPr>
        <w:spacing w:after="0" w:line="240" w:lineRule="auto"/>
        <w:ind w:firstLine="540"/>
        <w:jc w:val="both"/>
        <w:rPr>
          <w:rFonts w:ascii="Times New Roman" w:hAnsi="Times New Roman" w:cs="Times New Roman"/>
          <w:b/>
          <w:iCs/>
          <w:sz w:val="28"/>
          <w:szCs w:val="28"/>
        </w:rPr>
      </w:pPr>
    </w:p>
    <w:p w:rsidR="00872FE9"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b/>
          <w:iCs/>
          <w:sz w:val="28"/>
          <w:szCs w:val="28"/>
        </w:rPr>
        <w:t>1 вопрос.</w:t>
      </w:r>
      <w:r w:rsidRPr="00FE2D42">
        <w:rPr>
          <w:rFonts w:ascii="Times New Roman" w:hAnsi="Times New Roman" w:cs="Times New Roman"/>
          <w:i/>
          <w:iCs/>
          <w:sz w:val="28"/>
          <w:szCs w:val="28"/>
        </w:rPr>
        <w:t xml:space="preserve"> Анализ</w:t>
      </w:r>
      <w:r w:rsidRPr="00FE2D42">
        <w:rPr>
          <w:rFonts w:ascii="Times New Roman" w:hAnsi="Times New Roman" w:cs="Times New Roman"/>
          <w:sz w:val="28"/>
          <w:szCs w:val="28"/>
        </w:rPr>
        <w:t xml:space="preserve"> — это тщательное изучение имеющихся фактов, чтобы понять их и сделать выводы на основе принятых принципов и разумной логики. Выявлению и проверке прошлых и действующих факторов, которые нужны чтобы </w:t>
      </w:r>
      <w:proofErr w:type="gramStart"/>
      <w:r w:rsidRPr="00FE2D42">
        <w:rPr>
          <w:rFonts w:ascii="Times New Roman" w:hAnsi="Times New Roman" w:cs="Times New Roman"/>
          <w:sz w:val="28"/>
          <w:szCs w:val="28"/>
        </w:rPr>
        <w:t>оценить</w:t>
      </w:r>
      <w:proofErr w:type="gramEnd"/>
      <w:r w:rsidRPr="00FE2D42">
        <w:rPr>
          <w:rFonts w:ascii="Times New Roman" w:hAnsi="Times New Roman" w:cs="Times New Roman"/>
          <w:sz w:val="28"/>
          <w:szCs w:val="28"/>
        </w:rPr>
        <w:t xml:space="preserve"> будущее, неизбежно сопутствуют неопределенность и субъективность решений. Поэтому успех или неудача в немалой степени зависят от личных способностей и проницательности аналитика</w:t>
      </w:r>
      <w:r w:rsidR="00872FE9">
        <w:rPr>
          <w:rFonts w:ascii="Times New Roman" w:hAnsi="Times New Roman" w:cs="Times New Roman"/>
          <w:sz w:val="28"/>
          <w:szCs w:val="28"/>
        </w:rPr>
        <w:t>.</w:t>
      </w:r>
    </w:p>
    <w:p w:rsidR="00FE2D42" w:rsidRPr="00FE2D42"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Аналитик ценных бумаг обрабатывает информацию и снабжает инвесторов максимально информативными и полезными данными о выпусках акций и облигаций. Аналитики стремятся к тому, чтобы их выводы о стоимости и рискованности ценных бумаг были надежными и основывались на фактах и принятых стандартах. </w:t>
      </w:r>
    </w:p>
    <w:p w:rsidR="00FE2D42" w:rsidRPr="00FE2D42"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На основании этой информации и догадок о длительности времени, нужного, чтобы цена оказалась равна внутренней стоимости, аналитик может составить представление о вероятности получения спрогнозированного дохода. Именно таким образом анализ ценных бумаг оказывается основным инструментом выбора отдельных бумаг для покупки и продажи.</w:t>
      </w:r>
    </w:p>
    <w:p w:rsidR="00FE2D42" w:rsidRPr="00FE2D42"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b/>
          <w:bCs/>
          <w:sz w:val="28"/>
          <w:szCs w:val="28"/>
        </w:rPr>
        <w:t xml:space="preserve">Три функции анализа ценных бумаг </w:t>
      </w:r>
    </w:p>
    <w:p w:rsidR="00FE2D42" w:rsidRPr="00FE2D42" w:rsidRDefault="00FE2D42" w:rsidP="00FE2D42">
      <w:pPr>
        <w:numPr>
          <w:ilvl w:val="0"/>
          <w:numId w:val="8"/>
        </w:numPr>
        <w:spacing w:after="0" w:line="240" w:lineRule="auto"/>
        <w:ind w:left="0"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описание; </w:t>
      </w:r>
    </w:p>
    <w:p w:rsidR="00FE2D42" w:rsidRPr="00FE2D42" w:rsidRDefault="00FE2D42" w:rsidP="00FE2D42">
      <w:pPr>
        <w:numPr>
          <w:ilvl w:val="0"/>
          <w:numId w:val="8"/>
        </w:numPr>
        <w:spacing w:after="0" w:line="240" w:lineRule="auto"/>
        <w:ind w:left="0"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оценка; </w:t>
      </w:r>
    </w:p>
    <w:p w:rsidR="00FE2D42" w:rsidRPr="00FE2D42" w:rsidRDefault="00FE2D42" w:rsidP="00FE2D42">
      <w:pPr>
        <w:numPr>
          <w:ilvl w:val="0"/>
          <w:numId w:val="8"/>
        </w:numPr>
        <w:spacing w:after="0" w:line="240" w:lineRule="auto"/>
        <w:ind w:left="0"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критический анализ. </w:t>
      </w:r>
    </w:p>
    <w:p w:rsidR="00FE2D42" w:rsidRPr="00FE2D42"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1) </w:t>
      </w:r>
      <w:r w:rsidRPr="00FE2D42">
        <w:rPr>
          <w:rFonts w:ascii="Times New Roman" w:hAnsi="Times New Roman" w:cs="Times New Roman"/>
          <w:sz w:val="28"/>
          <w:szCs w:val="28"/>
          <w:u w:val="single"/>
        </w:rPr>
        <w:t>Целью описательного анализа</w:t>
      </w:r>
      <w:r w:rsidRPr="00FE2D42">
        <w:rPr>
          <w:rFonts w:ascii="Times New Roman" w:hAnsi="Times New Roman" w:cs="Times New Roman"/>
          <w:sz w:val="28"/>
          <w:szCs w:val="28"/>
        </w:rPr>
        <w:t xml:space="preserve"> является сортировка, анализ и истолкование фактов, относящихся к выпуску, а также представление результатов в сопоставимом и легко воспринимаемом виде. Эта деятельность имеет свои градации уровней и соответствующих умений аналитика.</w:t>
      </w:r>
    </w:p>
    <w:p w:rsidR="00FE2D42" w:rsidRPr="00FE2D42"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2) </w:t>
      </w:r>
      <w:r w:rsidRPr="00FE2D42">
        <w:rPr>
          <w:rFonts w:ascii="Times New Roman" w:hAnsi="Times New Roman" w:cs="Times New Roman"/>
          <w:sz w:val="28"/>
          <w:szCs w:val="28"/>
          <w:u w:val="single"/>
        </w:rPr>
        <w:t>Второй функцией анализа</w:t>
      </w:r>
      <w:r w:rsidRPr="00FE2D42">
        <w:rPr>
          <w:rFonts w:ascii="Times New Roman" w:hAnsi="Times New Roman" w:cs="Times New Roman"/>
          <w:sz w:val="28"/>
          <w:szCs w:val="28"/>
        </w:rPr>
        <w:t xml:space="preserve"> ценных бумаг является оценка стоимости акций и облигаций. Опытный аналитик должен быть готов к изложению своего мнения об относительной привлекательности рассматриваемых ценных бумаг в качестве инвестиционных объектов.</w:t>
      </w:r>
    </w:p>
    <w:p w:rsidR="00FE2D42" w:rsidRPr="00FE2D42" w:rsidRDefault="00FE2D42" w:rsidP="00FE2D42">
      <w:pPr>
        <w:spacing w:after="0" w:line="240" w:lineRule="auto"/>
        <w:ind w:firstLine="540"/>
        <w:jc w:val="both"/>
        <w:rPr>
          <w:rFonts w:ascii="Times New Roman" w:hAnsi="Times New Roman" w:cs="Times New Roman"/>
          <w:b/>
          <w:sz w:val="28"/>
          <w:szCs w:val="28"/>
        </w:rPr>
      </w:pPr>
      <w:r w:rsidRPr="00FE2D42">
        <w:rPr>
          <w:rFonts w:ascii="Times New Roman" w:hAnsi="Times New Roman" w:cs="Times New Roman"/>
          <w:b/>
          <w:sz w:val="28"/>
          <w:szCs w:val="28"/>
          <w:lang w:val="kk-KZ"/>
        </w:rPr>
        <w:t>Виды оценки</w:t>
      </w:r>
      <w:r w:rsidRPr="00FE2D42">
        <w:rPr>
          <w:rFonts w:ascii="Times New Roman" w:hAnsi="Times New Roman" w:cs="Times New Roman"/>
          <w:b/>
          <w:sz w:val="28"/>
          <w:szCs w:val="28"/>
        </w:rPr>
        <w:t>:</w:t>
      </w:r>
    </w:p>
    <w:p w:rsidR="00FE2D42" w:rsidRPr="00FE2D42" w:rsidRDefault="00FE2D42" w:rsidP="00FE2D42">
      <w:pPr>
        <w:pStyle w:val="a7"/>
        <w:numPr>
          <w:ilvl w:val="0"/>
          <w:numId w:val="13"/>
        </w:numPr>
        <w:tabs>
          <w:tab w:val="left" w:pos="851"/>
        </w:tabs>
        <w:spacing w:after="0" w:line="240" w:lineRule="auto"/>
        <w:ind w:left="0" w:firstLine="567"/>
        <w:jc w:val="both"/>
        <w:rPr>
          <w:rFonts w:ascii="Times New Roman" w:hAnsi="Times New Roman" w:cs="Times New Roman"/>
          <w:sz w:val="28"/>
          <w:szCs w:val="28"/>
        </w:rPr>
      </w:pPr>
      <w:r w:rsidRPr="00FE2D42">
        <w:rPr>
          <w:rFonts w:ascii="Times New Roman" w:hAnsi="Times New Roman" w:cs="Times New Roman"/>
          <w:bCs/>
          <w:sz w:val="28"/>
          <w:szCs w:val="28"/>
        </w:rPr>
        <w:t>Оценка старших ценных бумаг</w:t>
      </w:r>
      <w:r w:rsidRPr="00FE2D42">
        <w:rPr>
          <w:rFonts w:ascii="Times New Roman" w:hAnsi="Times New Roman" w:cs="Times New Roman"/>
          <w:sz w:val="28"/>
          <w:szCs w:val="28"/>
        </w:rPr>
        <w:t>.</w:t>
      </w:r>
    </w:p>
    <w:p w:rsidR="00FE2D42" w:rsidRPr="00FE2D42" w:rsidRDefault="00FE2D42" w:rsidP="00FE2D42">
      <w:pPr>
        <w:pStyle w:val="a7"/>
        <w:numPr>
          <w:ilvl w:val="0"/>
          <w:numId w:val="13"/>
        </w:numPr>
        <w:tabs>
          <w:tab w:val="left" w:pos="851"/>
        </w:tabs>
        <w:spacing w:after="0" w:line="240" w:lineRule="auto"/>
        <w:ind w:left="0" w:firstLine="567"/>
        <w:jc w:val="both"/>
        <w:rPr>
          <w:rFonts w:ascii="Times New Roman" w:hAnsi="Times New Roman" w:cs="Times New Roman"/>
          <w:sz w:val="28"/>
          <w:szCs w:val="28"/>
        </w:rPr>
      </w:pPr>
      <w:r w:rsidRPr="00FE2D42">
        <w:rPr>
          <w:rFonts w:ascii="Times New Roman" w:hAnsi="Times New Roman" w:cs="Times New Roman"/>
          <w:bCs/>
          <w:sz w:val="28"/>
          <w:szCs w:val="28"/>
        </w:rPr>
        <w:t>Оценка выпусков, размещаемых частным образом</w:t>
      </w:r>
      <w:r w:rsidRPr="00FE2D42">
        <w:rPr>
          <w:rFonts w:ascii="Times New Roman" w:hAnsi="Times New Roman" w:cs="Times New Roman"/>
          <w:sz w:val="28"/>
          <w:szCs w:val="28"/>
        </w:rPr>
        <w:t>.</w:t>
      </w:r>
    </w:p>
    <w:p w:rsidR="00FE2D42" w:rsidRPr="00FE2D42" w:rsidRDefault="00FE2D42" w:rsidP="00FE2D42">
      <w:pPr>
        <w:pStyle w:val="a7"/>
        <w:numPr>
          <w:ilvl w:val="0"/>
          <w:numId w:val="13"/>
        </w:numPr>
        <w:tabs>
          <w:tab w:val="left" w:pos="851"/>
        </w:tabs>
        <w:spacing w:after="0" w:line="240" w:lineRule="auto"/>
        <w:ind w:left="0" w:firstLine="567"/>
        <w:jc w:val="both"/>
        <w:rPr>
          <w:rFonts w:ascii="Times New Roman" w:hAnsi="Times New Roman" w:cs="Times New Roman"/>
          <w:sz w:val="28"/>
          <w:szCs w:val="28"/>
        </w:rPr>
      </w:pPr>
      <w:r w:rsidRPr="00FE2D42">
        <w:rPr>
          <w:rFonts w:ascii="Times New Roman" w:hAnsi="Times New Roman" w:cs="Times New Roman"/>
          <w:bCs/>
          <w:sz w:val="28"/>
          <w:szCs w:val="28"/>
        </w:rPr>
        <w:t>Оценка обыкновенных акций</w:t>
      </w:r>
      <w:r w:rsidRPr="00FE2D42">
        <w:rPr>
          <w:rFonts w:ascii="Times New Roman" w:hAnsi="Times New Roman" w:cs="Times New Roman"/>
          <w:sz w:val="28"/>
          <w:szCs w:val="28"/>
        </w:rPr>
        <w:t>.</w:t>
      </w:r>
    </w:p>
    <w:p w:rsidR="00FE2D42" w:rsidRPr="00FE2D42"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Существуют три подхода, к анализу и оценке обыкновенных акций. Первый — и самый старый — подход заключается в оценке будущей </w:t>
      </w:r>
      <w:r w:rsidRPr="00FE2D42">
        <w:rPr>
          <w:rFonts w:ascii="Times New Roman" w:hAnsi="Times New Roman" w:cs="Times New Roman"/>
          <w:sz w:val="28"/>
          <w:szCs w:val="28"/>
        </w:rPr>
        <w:lastRenderedPageBreak/>
        <w:t xml:space="preserve">рыночной эффективности. В точном смысле слова это не оценивающий подход, поскольку здесь не осуществляется внерыночная оценка акций. Поэтому мы называем этот подход предвидением. Второй и третий подходы представляют собой явную оценку </w:t>
      </w:r>
      <w:r w:rsidRPr="00FE2D42">
        <w:rPr>
          <w:rFonts w:ascii="Times New Roman" w:hAnsi="Times New Roman" w:cs="Times New Roman"/>
          <w:i/>
          <w:iCs/>
          <w:sz w:val="28"/>
          <w:szCs w:val="28"/>
        </w:rPr>
        <w:t xml:space="preserve">внутренней </w:t>
      </w:r>
      <w:r w:rsidRPr="00FE2D42">
        <w:rPr>
          <w:rFonts w:ascii="Times New Roman" w:hAnsi="Times New Roman" w:cs="Times New Roman"/>
          <w:sz w:val="28"/>
          <w:szCs w:val="28"/>
        </w:rPr>
        <w:t xml:space="preserve">стоимости и </w:t>
      </w:r>
      <w:r w:rsidRPr="00FE2D42">
        <w:rPr>
          <w:rFonts w:ascii="Times New Roman" w:hAnsi="Times New Roman" w:cs="Times New Roman"/>
          <w:i/>
          <w:iCs/>
          <w:sz w:val="28"/>
          <w:szCs w:val="28"/>
        </w:rPr>
        <w:t xml:space="preserve">относительной </w:t>
      </w:r>
      <w:r w:rsidRPr="00FE2D42">
        <w:rPr>
          <w:rFonts w:ascii="Times New Roman" w:hAnsi="Times New Roman" w:cs="Times New Roman"/>
          <w:sz w:val="28"/>
          <w:szCs w:val="28"/>
        </w:rPr>
        <w:t>стоимости.</w:t>
      </w:r>
    </w:p>
    <w:p w:rsidR="00FE2D42" w:rsidRPr="00FE2D42" w:rsidRDefault="00FE2D42" w:rsidP="00FE2D42">
      <w:pPr>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u w:val="single"/>
        </w:rPr>
        <w:t>3)</w:t>
      </w:r>
      <w:r>
        <w:rPr>
          <w:rFonts w:ascii="Times New Roman" w:hAnsi="Times New Roman" w:cs="Times New Roman"/>
          <w:sz w:val="28"/>
          <w:szCs w:val="28"/>
          <w:u w:val="single"/>
        </w:rPr>
        <w:t xml:space="preserve"> </w:t>
      </w:r>
      <w:r w:rsidRPr="00FE2D42">
        <w:rPr>
          <w:rFonts w:ascii="Times New Roman" w:hAnsi="Times New Roman" w:cs="Times New Roman"/>
          <w:sz w:val="28"/>
          <w:szCs w:val="28"/>
          <w:u w:val="single"/>
        </w:rPr>
        <w:t>Функция критика корпораций</w:t>
      </w:r>
      <w:r w:rsidRPr="00FE2D42">
        <w:rPr>
          <w:rFonts w:ascii="Times New Roman" w:hAnsi="Times New Roman" w:cs="Times New Roman"/>
          <w:sz w:val="28"/>
          <w:szCs w:val="28"/>
        </w:rPr>
        <w:t xml:space="preserve"> отделена и от оценки и от выбора ценных бумаг. В этой роли аналитик оказывается финансовым лидером, который думает о том, что можно сделать для всей сферы финансов и для финансового сообщества. Обширный опыт в деле анализа и оценки бумаг дает аналитику понимание финансовой практики и корпоративной политики. Более того, направляя прямо или косвенно инвестиции фондов, аналитик не может не думать о том, как эти политика и практика сказываются на инвесторе. Аналитик ценных бумаг, к примеру, заинтересован в том, чтобы эмиссия ценных бумаг, особенно облигаций и привилегированных акций, сопровождалась защищающими оговорками, и (что еще важнее) чтобы неотъемлемой частью финансовой практики стали методы, обеспечивающие реализацию этих оговорок. </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Инвестиции в акции являются разновидностью финансовых инвестиций, т.е. вложением денег в финансовые активы с целью получения дохода. Доходными будут считаться такие вложения в акции, которые способны обеспечить доход выше среднерыночного.</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Получение именно такого дохода и есть цель, которую преследует инвестор, осуществляя инвестиции на фондовом рынке. При этом доход, который может принести акция, обращаясь на фондовом рынке, интересует в основном портфельного инвестора. Составляющими этого дохода будут дивиденды и рост курсовой стоимости. </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Являясь держателем (владельцем) ценной бумаги, инвестор может рассчитывать только на получение дивиденда по акциям, т.е. текущие </w:t>
      </w:r>
      <w:proofErr w:type="gramStart"/>
      <w:r w:rsidRPr="00FE2D42">
        <w:rPr>
          <w:rFonts w:ascii="Times New Roman" w:hAnsi="Times New Roman" w:cs="Times New Roman"/>
          <w:sz w:val="28"/>
          <w:szCs w:val="28"/>
        </w:rPr>
        <w:t>выплаты</w:t>
      </w:r>
      <w:proofErr w:type="gramEnd"/>
      <w:r w:rsidRPr="00FE2D42">
        <w:rPr>
          <w:rFonts w:ascii="Times New Roman" w:hAnsi="Times New Roman" w:cs="Times New Roman"/>
          <w:sz w:val="28"/>
          <w:szCs w:val="28"/>
        </w:rPr>
        <w:t xml:space="preserve"> но ценной бумаге.</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После реализации акции ее держатель может получить вторую составляющую совокупного дохода — прирост курсовой стоимости. Количественно это обозначается как доход, равный разнице между ценой продажи (Ц</w:t>
      </w:r>
      <w:r w:rsidRPr="00FE2D42">
        <w:rPr>
          <w:rFonts w:ascii="Times New Roman" w:hAnsi="Times New Roman" w:cs="Times New Roman"/>
          <w:sz w:val="18"/>
          <w:szCs w:val="18"/>
        </w:rPr>
        <w:t>1</w:t>
      </w:r>
      <w:r w:rsidRPr="00FE2D42">
        <w:rPr>
          <w:rFonts w:ascii="Times New Roman" w:hAnsi="Times New Roman" w:cs="Times New Roman"/>
          <w:sz w:val="28"/>
          <w:szCs w:val="28"/>
        </w:rPr>
        <w:t>) и ценной покупки (Ц</w:t>
      </w:r>
      <w:r w:rsidRPr="00FE2D42">
        <w:rPr>
          <w:rFonts w:ascii="Times New Roman" w:hAnsi="Times New Roman" w:cs="Times New Roman"/>
          <w:sz w:val="18"/>
          <w:szCs w:val="18"/>
        </w:rPr>
        <w:t>0</w:t>
      </w:r>
      <w:r w:rsidRPr="00FE2D42">
        <w:rPr>
          <w:rFonts w:ascii="Times New Roman" w:hAnsi="Times New Roman" w:cs="Times New Roman"/>
          <w:sz w:val="28"/>
          <w:szCs w:val="28"/>
        </w:rPr>
        <w:t>) . Естественно, при превышении цены продажи нал ценой покупки (Ц</w:t>
      </w:r>
      <w:r w:rsidRPr="00FE2D42">
        <w:rPr>
          <w:rFonts w:ascii="Times New Roman" w:hAnsi="Times New Roman" w:cs="Times New Roman"/>
          <w:sz w:val="18"/>
          <w:szCs w:val="18"/>
        </w:rPr>
        <w:t>1</w:t>
      </w:r>
      <w:r w:rsidRPr="00FE2D42">
        <w:rPr>
          <w:rFonts w:ascii="Times New Roman" w:hAnsi="Times New Roman" w:cs="Times New Roman"/>
          <w:position w:val="-10"/>
          <w:sz w:val="28"/>
          <w:szCs w:val="28"/>
        </w:rPr>
        <w:object w:dxaOrig="1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75pt" o:ole="">
            <v:imagedata r:id="rId7" o:title=""/>
          </v:shape>
          <o:OLEObject Type="Embed" ProgID="Equation.3" ShapeID="_x0000_i1025" DrawAspect="Content" ObjectID="_1471351321" r:id="rId8"/>
        </w:object>
      </w:r>
      <w:r w:rsidRPr="00FE2D42">
        <w:rPr>
          <w:rFonts w:ascii="Times New Roman" w:hAnsi="Times New Roman" w:cs="Times New Roman"/>
          <w:sz w:val="28"/>
          <w:szCs w:val="28"/>
        </w:rPr>
        <w:t>Ц</w:t>
      </w:r>
      <w:r w:rsidRPr="00FE2D42">
        <w:rPr>
          <w:rFonts w:ascii="Times New Roman" w:hAnsi="Times New Roman" w:cs="Times New Roman"/>
          <w:sz w:val="18"/>
          <w:szCs w:val="18"/>
        </w:rPr>
        <w:t>0</w:t>
      </w:r>
      <w:r w:rsidRPr="00FE2D42">
        <w:rPr>
          <w:rFonts w:ascii="Times New Roman" w:hAnsi="Times New Roman" w:cs="Times New Roman"/>
          <w:sz w:val="28"/>
          <w:szCs w:val="28"/>
        </w:rPr>
        <w:t>) инвестор получает доход (Д = Ц</w:t>
      </w:r>
      <w:r w:rsidRPr="00FE2D42">
        <w:rPr>
          <w:rFonts w:ascii="Times New Roman" w:hAnsi="Times New Roman" w:cs="Times New Roman"/>
          <w:sz w:val="18"/>
          <w:szCs w:val="18"/>
        </w:rPr>
        <w:t>1</w:t>
      </w:r>
      <w:r w:rsidRPr="00FE2D42">
        <w:rPr>
          <w:rFonts w:ascii="Times New Roman" w:hAnsi="Times New Roman" w:cs="Times New Roman"/>
          <w:sz w:val="28"/>
          <w:szCs w:val="28"/>
        </w:rPr>
        <w:t xml:space="preserve"> - Ц</w:t>
      </w:r>
      <w:r w:rsidRPr="00FE2D42">
        <w:rPr>
          <w:rFonts w:ascii="Times New Roman" w:hAnsi="Times New Roman" w:cs="Times New Roman"/>
          <w:sz w:val="18"/>
          <w:szCs w:val="18"/>
        </w:rPr>
        <w:t>0</w:t>
      </w:r>
      <w:r w:rsidRPr="00FE2D42">
        <w:rPr>
          <w:rFonts w:ascii="Times New Roman" w:hAnsi="Times New Roman" w:cs="Times New Roman"/>
          <w:sz w:val="28"/>
          <w:szCs w:val="28"/>
        </w:rPr>
        <w:t xml:space="preserve">), а при снижении </w:t>
      </w:r>
      <w:r w:rsidR="00872FE9">
        <w:rPr>
          <w:rFonts w:ascii="Times New Roman" w:hAnsi="Times New Roman" w:cs="Times New Roman"/>
          <w:sz w:val="28"/>
          <w:szCs w:val="28"/>
        </w:rPr>
        <w:t>ц</w:t>
      </w:r>
      <w:r w:rsidRPr="00FE2D42">
        <w:rPr>
          <w:rFonts w:ascii="Times New Roman" w:hAnsi="Times New Roman" w:cs="Times New Roman"/>
          <w:sz w:val="28"/>
          <w:szCs w:val="28"/>
        </w:rPr>
        <w:t>ен на фондовом рынке и соответственно снижении цены продажи по сравнению с ценой покупки (Ц</w:t>
      </w:r>
      <w:r w:rsidRPr="00FE2D42">
        <w:rPr>
          <w:rFonts w:ascii="Times New Roman" w:hAnsi="Times New Roman" w:cs="Times New Roman"/>
          <w:sz w:val="18"/>
          <w:szCs w:val="18"/>
        </w:rPr>
        <w:t>1</w:t>
      </w:r>
      <w:r w:rsidRPr="00FE2D42">
        <w:rPr>
          <w:rFonts w:ascii="Times New Roman" w:hAnsi="Times New Roman" w:cs="Times New Roman"/>
          <w:position w:val="-10"/>
          <w:sz w:val="28"/>
          <w:szCs w:val="28"/>
        </w:rPr>
        <w:object w:dxaOrig="160" w:dyaOrig="320">
          <v:shape id="_x0000_i1026" type="#_x0000_t75" style="width:8.25pt;height:15.75pt" o:ole="">
            <v:imagedata r:id="rId9" o:title=""/>
          </v:shape>
          <o:OLEObject Type="Embed" ProgID="Equation.3" ShapeID="_x0000_i1026" DrawAspect="Content" ObjectID="_1471351322" r:id="rId10"/>
        </w:object>
      </w:r>
      <w:r w:rsidRPr="00FE2D42">
        <w:rPr>
          <w:rFonts w:ascii="Times New Roman" w:hAnsi="Times New Roman" w:cs="Times New Roman"/>
          <w:sz w:val="28"/>
          <w:szCs w:val="28"/>
        </w:rPr>
        <w:t>Ц</w:t>
      </w:r>
      <w:r w:rsidRPr="00FE2D42">
        <w:rPr>
          <w:rFonts w:ascii="Times New Roman" w:hAnsi="Times New Roman" w:cs="Times New Roman"/>
          <w:sz w:val="18"/>
          <w:szCs w:val="18"/>
        </w:rPr>
        <w:t>0</w:t>
      </w:r>
      <w:r w:rsidRPr="00FE2D42">
        <w:rPr>
          <w:rFonts w:ascii="Times New Roman" w:hAnsi="Times New Roman" w:cs="Times New Roman"/>
          <w:sz w:val="28"/>
          <w:szCs w:val="28"/>
        </w:rPr>
        <w:t>) инвестор имеет потерю капитала (</w:t>
      </w:r>
      <w:proofErr w:type="gramStart"/>
      <w:r w:rsidRPr="00FE2D42">
        <w:rPr>
          <w:rFonts w:ascii="Times New Roman" w:hAnsi="Times New Roman" w:cs="Times New Roman"/>
          <w:sz w:val="28"/>
          <w:szCs w:val="28"/>
        </w:rPr>
        <w:t>П</w:t>
      </w:r>
      <w:proofErr w:type="gramEnd"/>
      <w:r w:rsidRPr="00FE2D42">
        <w:rPr>
          <w:rFonts w:ascii="Times New Roman" w:hAnsi="Times New Roman" w:cs="Times New Roman"/>
          <w:sz w:val="28"/>
          <w:szCs w:val="28"/>
        </w:rPr>
        <w:t xml:space="preserve"> = Ц</w:t>
      </w:r>
      <w:r w:rsidRPr="00FE2D42">
        <w:rPr>
          <w:rFonts w:ascii="Times New Roman" w:hAnsi="Times New Roman" w:cs="Times New Roman"/>
          <w:sz w:val="18"/>
          <w:szCs w:val="18"/>
        </w:rPr>
        <w:t>1</w:t>
      </w:r>
      <w:r w:rsidRPr="00FE2D42">
        <w:rPr>
          <w:rFonts w:ascii="Times New Roman" w:hAnsi="Times New Roman" w:cs="Times New Roman"/>
          <w:sz w:val="28"/>
          <w:szCs w:val="28"/>
        </w:rPr>
        <w:t xml:space="preserve"> - Ц</w:t>
      </w:r>
      <w:r w:rsidRPr="00FE2D42">
        <w:rPr>
          <w:rFonts w:ascii="Times New Roman" w:hAnsi="Times New Roman" w:cs="Times New Roman"/>
          <w:sz w:val="18"/>
          <w:szCs w:val="18"/>
        </w:rPr>
        <w:t>1</w:t>
      </w:r>
      <w:r w:rsidRPr="00FE2D42">
        <w:rPr>
          <w:rFonts w:ascii="Times New Roman" w:hAnsi="Times New Roman" w:cs="Times New Roman"/>
          <w:sz w:val="28"/>
          <w:szCs w:val="28"/>
        </w:rPr>
        <w:t>).</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Кроме того, следует иметь в виду, что расчет дохода по акциям зависит от инвестиционного периода.</w:t>
      </w: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Если по акции за все время ее существования предполагается выплата дивидендов, которые растут с постоянным темпом прироста, и темп прироста дивиденда меньше уровня доходности по акции, то курс бумаги определяется по формуле:</w:t>
      </w:r>
    </w:p>
    <w:p w:rsidR="001B40AA" w:rsidRPr="001B40AA" w:rsidRDefault="001B40AA" w:rsidP="001B40AA">
      <w:pPr>
        <w:spacing w:after="0" w:line="240" w:lineRule="auto"/>
        <w:ind w:firstLine="540"/>
        <w:jc w:val="both"/>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lastRenderedPageBreak/>
        <w:t xml:space="preserve">                                         </w:t>
      </w:r>
      <w:r w:rsidRPr="001B40AA">
        <w:rPr>
          <w:rFonts w:ascii="Times New Roman" w:hAnsi="Times New Roman" w:cs="Times New Roman"/>
          <w:position w:val="-30"/>
          <w:sz w:val="28"/>
          <w:szCs w:val="28"/>
        </w:rPr>
        <w:object w:dxaOrig="1520" w:dyaOrig="680">
          <v:shape id="_x0000_i1217" type="#_x0000_t75" style="width:75.75pt;height:33.75pt" o:ole="">
            <v:imagedata r:id="rId11" o:title=""/>
          </v:shape>
          <o:OLEObject Type="Embed" ProgID="Equation.3" ShapeID="_x0000_i1217" DrawAspect="Content" ObjectID="_1471351323" r:id="rId12"/>
        </w:object>
      </w: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rPr>
          <w:rFonts w:ascii="Times New Roman" w:hAnsi="Times New Roman" w:cs="Times New Roman"/>
          <w:sz w:val="28"/>
          <w:szCs w:val="28"/>
        </w:rPr>
      </w:pPr>
    </w:p>
    <w:p w:rsidR="001B40AA" w:rsidRPr="001B40AA" w:rsidRDefault="001B40AA" w:rsidP="001B40AA">
      <w:pPr>
        <w:spacing w:after="0" w:line="240" w:lineRule="auto"/>
        <w:rPr>
          <w:rFonts w:ascii="Times New Roman" w:hAnsi="Times New Roman" w:cs="Times New Roman"/>
          <w:sz w:val="28"/>
          <w:szCs w:val="28"/>
        </w:rPr>
      </w:pPr>
      <w:r w:rsidRPr="001B40AA">
        <w:rPr>
          <w:rFonts w:ascii="Times New Roman" w:hAnsi="Times New Roman" w:cs="Times New Roman"/>
          <w:sz w:val="28"/>
          <w:szCs w:val="28"/>
        </w:rPr>
        <w:t>где</w:t>
      </w:r>
      <w:r>
        <w:rPr>
          <w:rFonts w:ascii="Times New Roman" w:hAnsi="Times New Roman" w:cs="Times New Roman"/>
          <w:sz w:val="28"/>
          <w:szCs w:val="28"/>
        </w:rPr>
        <w:t xml:space="preserve">  </w:t>
      </w:r>
      <w:r w:rsidRPr="001B40AA">
        <w:rPr>
          <w:rFonts w:ascii="Times New Roman" w:hAnsi="Times New Roman" w:cs="Times New Roman"/>
          <w:sz w:val="28"/>
          <w:szCs w:val="28"/>
        </w:rPr>
        <w:t xml:space="preserve"> </w:t>
      </w:r>
      <w:r w:rsidRPr="001B40AA">
        <w:rPr>
          <w:rFonts w:ascii="Times New Roman" w:hAnsi="Times New Roman" w:cs="Times New Roman"/>
          <w:sz w:val="28"/>
          <w:szCs w:val="28"/>
          <w:lang w:val="en-US"/>
        </w:rPr>
        <w:t>P</w:t>
      </w:r>
      <w:r w:rsidRPr="001B40AA">
        <w:rPr>
          <w:rFonts w:ascii="Times New Roman" w:hAnsi="Times New Roman" w:cs="Times New Roman"/>
          <w:sz w:val="28"/>
          <w:szCs w:val="28"/>
        </w:rPr>
        <w:t xml:space="preserve"> – курс акции</w:t>
      </w:r>
    </w:p>
    <w:p w:rsidR="001B40AA" w:rsidRPr="001B40AA" w:rsidRDefault="001B40AA" w:rsidP="001B40AA">
      <w:pPr>
        <w:spacing w:after="0" w:line="240" w:lineRule="auto"/>
        <w:ind w:firstLine="540"/>
        <w:rPr>
          <w:rFonts w:ascii="Times New Roman" w:hAnsi="Times New Roman" w:cs="Times New Roman"/>
          <w:sz w:val="28"/>
          <w:szCs w:val="28"/>
        </w:rPr>
      </w:pPr>
      <w:r w:rsidRPr="001B40AA">
        <w:rPr>
          <w:rFonts w:ascii="Times New Roman" w:hAnsi="Times New Roman" w:cs="Times New Roman"/>
          <w:sz w:val="28"/>
          <w:szCs w:val="28"/>
          <w:lang w:val="en-US"/>
        </w:rPr>
        <w:t>div</w:t>
      </w:r>
      <w:r w:rsidRPr="001B40AA">
        <w:rPr>
          <w:rFonts w:ascii="Times New Roman" w:hAnsi="Times New Roman" w:cs="Times New Roman"/>
          <w:sz w:val="28"/>
          <w:szCs w:val="28"/>
          <w:vertAlign w:val="subscript"/>
        </w:rPr>
        <w:t>0</w:t>
      </w:r>
      <w:r w:rsidRPr="001B40AA">
        <w:rPr>
          <w:rFonts w:ascii="Times New Roman" w:hAnsi="Times New Roman" w:cs="Times New Roman"/>
          <w:i/>
          <w:sz w:val="28"/>
          <w:szCs w:val="28"/>
          <w:vertAlign w:val="subscript"/>
        </w:rPr>
        <w:t xml:space="preserve"> </w:t>
      </w:r>
      <w:r w:rsidRPr="001B40AA">
        <w:rPr>
          <w:rFonts w:ascii="Times New Roman" w:hAnsi="Times New Roman" w:cs="Times New Roman"/>
          <w:sz w:val="28"/>
          <w:szCs w:val="28"/>
        </w:rPr>
        <w:t>– фактический последний дивиденд, выплаченный на акцию</w:t>
      </w:r>
    </w:p>
    <w:p w:rsidR="001B40AA" w:rsidRPr="001B40AA" w:rsidRDefault="001B40AA" w:rsidP="001B40AA">
      <w:pPr>
        <w:spacing w:after="0" w:line="240" w:lineRule="auto"/>
        <w:ind w:firstLine="540"/>
        <w:rPr>
          <w:rFonts w:ascii="Times New Roman" w:hAnsi="Times New Roman" w:cs="Times New Roman"/>
          <w:sz w:val="28"/>
          <w:szCs w:val="28"/>
        </w:rPr>
      </w:pPr>
      <w:r w:rsidRPr="001B40AA">
        <w:rPr>
          <w:rFonts w:ascii="Times New Roman" w:hAnsi="Times New Roman" w:cs="Times New Roman"/>
          <w:sz w:val="28"/>
          <w:szCs w:val="28"/>
          <w:lang w:val="en-US"/>
        </w:rPr>
        <w:t>r</w:t>
      </w:r>
      <w:r w:rsidRPr="001B40AA">
        <w:rPr>
          <w:rFonts w:ascii="Times New Roman" w:hAnsi="Times New Roman" w:cs="Times New Roman"/>
          <w:sz w:val="28"/>
          <w:szCs w:val="28"/>
        </w:rPr>
        <w:t xml:space="preserve"> – </w:t>
      </w:r>
      <w:proofErr w:type="gramStart"/>
      <w:r w:rsidRPr="001B40AA">
        <w:rPr>
          <w:rFonts w:ascii="Times New Roman" w:hAnsi="Times New Roman" w:cs="Times New Roman"/>
          <w:sz w:val="28"/>
          <w:szCs w:val="28"/>
        </w:rPr>
        <w:t>доходность</w:t>
      </w:r>
      <w:proofErr w:type="gramEnd"/>
      <w:r w:rsidRPr="001B40AA">
        <w:rPr>
          <w:rFonts w:ascii="Times New Roman" w:hAnsi="Times New Roman" w:cs="Times New Roman"/>
          <w:sz w:val="28"/>
          <w:szCs w:val="28"/>
        </w:rPr>
        <w:t xml:space="preserve"> равная риску инвестирования  в акцию</w:t>
      </w:r>
    </w:p>
    <w:p w:rsidR="001B40AA" w:rsidRPr="001B40AA" w:rsidRDefault="001B40AA" w:rsidP="001B40AA">
      <w:pPr>
        <w:spacing w:after="0" w:line="240" w:lineRule="auto"/>
        <w:ind w:firstLine="540"/>
        <w:rPr>
          <w:rFonts w:ascii="Times New Roman" w:hAnsi="Times New Roman" w:cs="Times New Roman"/>
          <w:sz w:val="28"/>
          <w:szCs w:val="28"/>
        </w:rPr>
      </w:pPr>
      <w:r w:rsidRPr="001B40AA">
        <w:rPr>
          <w:rFonts w:ascii="Times New Roman" w:hAnsi="Times New Roman" w:cs="Times New Roman"/>
          <w:sz w:val="28"/>
          <w:szCs w:val="28"/>
          <w:lang w:val="en-US"/>
        </w:rPr>
        <w:t>g</w:t>
      </w:r>
      <w:r w:rsidRPr="001B40AA">
        <w:rPr>
          <w:rFonts w:ascii="Times New Roman" w:hAnsi="Times New Roman" w:cs="Times New Roman"/>
          <w:sz w:val="28"/>
          <w:szCs w:val="28"/>
        </w:rPr>
        <w:t xml:space="preserve"> – </w:t>
      </w:r>
      <w:proofErr w:type="gramStart"/>
      <w:r w:rsidRPr="001B40AA">
        <w:rPr>
          <w:rFonts w:ascii="Times New Roman" w:hAnsi="Times New Roman" w:cs="Times New Roman"/>
          <w:sz w:val="28"/>
          <w:szCs w:val="28"/>
        </w:rPr>
        <w:t>темп</w:t>
      </w:r>
      <w:proofErr w:type="gramEnd"/>
      <w:r w:rsidRPr="001B40AA">
        <w:rPr>
          <w:rFonts w:ascii="Times New Roman" w:hAnsi="Times New Roman" w:cs="Times New Roman"/>
          <w:sz w:val="28"/>
          <w:szCs w:val="28"/>
        </w:rPr>
        <w:t xml:space="preserve"> прироста дивиденда</w:t>
      </w:r>
    </w:p>
    <w:p w:rsidR="001B40AA" w:rsidRPr="001B40AA" w:rsidRDefault="001B40AA" w:rsidP="001B40AA">
      <w:pPr>
        <w:spacing w:after="0" w:line="240" w:lineRule="auto"/>
        <w:ind w:firstLine="540"/>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w:t>
      </w:r>
      <w:r w:rsidRPr="001B40AA">
        <w:rPr>
          <w:rFonts w:ascii="Times New Roman" w:hAnsi="Times New Roman" w:cs="Times New Roman"/>
          <w:sz w:val="28"/>
          <w:szCs w:val="28"/>
        </w:rPr>
        <w:t xml:space="preserve">емп прироста дивиденда </w:t>
      </w:r>
      <w:r w:rsidRPr="001B40AA">
        <w:rPr>
          <w:rFonts w:ascii="Times New Roman" w:hAnsi="Times New Roman" w:cs="Times New Roman"/>
          <w:sz w:val="28"/>
          <w:szCs w:val="28"/>
          <w:lang w:val="en-US"/>
        </w:rPr>
        <w:t>g</w:t>
      </w:r>
      <w:r w:rsidRPr="001B40AA">
        <w:rPr>
          <w:rFonts w:ascii="Times New Roman" w:hAnsi="Times New Roman" w:cs="Times New Roman"/>
          <w:sz w:val="28"/>
          <w:szCs w:val="28"/>
        </w:rPr>
        <w:t xml:space="preserve"> равен:</w:t>
      </w:r>
    </w:p>
    <w:p w:rsidR="001B40AA" w:rsidRPr="001B40AA" w:rsidRDefault="001B40AA" w:rsidP="001B40AA">
      <w:pPr>
        <w:spacing w:after="0" w:line="240" w:lineRule="auto"/>
        <w:ind w:firstLine="540"/>
        <w:jc w:val="both"/>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                                  </w:t>
      </w:r>
      <w:r w:rsidRPr="001B40AA">
        <w:rPr>
          <w:rFonts w:ascii="Times New Roman" w:hAnsi="Times New Roman" w:cs="Times New Roman"/>
          <w:position w:val="-30"/>
          <w:sz w:val="28"/>
          <w:szCs w:val="28"/>
        </w:rPr>
        <w:object w:dxaOrig="1320" w:dyaOrig="680">
          <v:shape id="_x0000_i1218" type="#_x0000_t75" style="width:66pt;height:33.75pt" o:ole="">
            <v:imagedata r:id="rId13" o:title=""/>
          </v:shape>
          <o:OLEObject Type="Embed" ProgID="Equation.3" ShapeID="_x0000_i1218" DrawAspect="Content" ObjectID="_1471351324" r:id="rId14"/>
        </w:object>
      </w: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Темп прироста дивидендов на основе прошлых данных об их выплате определяется по формуле:</w:t>
      </w:r>
    </w:p>
    <w:p w:rsidR="001B40AA" w:rsidRPr="001B40AA" w:rsidRDefault="001B40AA" w:rsidP="001B40AA">
      <w:pPr>
        <w:spacing w:after="0" w:line="240" w:lineRule="auto"/>
        <w:ind w:firstLine="540"/>
        <w:jc w:val="both"/>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                              </w:t>
      </w:r>
      <w:r w:rsidRPr="001B40AA">
        <w:rPr>
          <w:rFonts w:ascii="Times New Roman" w:hAnsi="Times New Roman" w:cs="Times New Roman"/>
          <w:position w:val="-32"/>
          <w:sz w:val="28"/>
          <w:szCs w:val="28"/>
        </w:rPr>
        <w:object w:dxaOrig="1520" w:dyaOrig="760">
          <v:shape id="_x0000_i1219" type="#_x0000_t75" style="width:75.75pt;height:38.25pt" o:ole="">
            <v:imagedata r:id="rId15" o:title=""/>
          </v:shape>
          <o:OLEObject Type="Embed" ProgID="Equation.3" ShapeID="_x0000_i1219" DrawAspect="Content" ObjectID="_1471351325" r:id="rId16"/>
        </w:object>
      </w: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rPr>
          <w:rFonts w:ascii="Times New Roman" w:hAnsi="Times New Roman" w:cs="Times New Roman"/>
          <w:sz w:val="28"/>
          <w:szCs w:val="28"/>
        </w:rPr>
      </w:pPr>
    </w:p>
    <w:p w:rsidR="001B40AA" w:rsidRPr="001B40AA" w:rsidRDefault="001B40AA" w:rsidP="001B40AA">
      <w:pPr>
        <w:spacing w:after="0" w:line="240" w:lineRule="auto"/>
        <w:rPr>
          <w:rFonts w:ascii="Times New Roman" w:hAnsi="Times New Roman" w:cs="Times New Roman"/>
          <w:sz w:val="28"/>
          <w:szCs w:val="28"/>
        </w:rPr>
      </w:pPr>
      <w:r w:rsidRPr="001B40AA">
        <w:rPr>
          <w:rFonts w:ascii="Times New Roman" w:hAnsi="Times New Roman" w:cs="Times New Roman"/>
          <w:sz w:val="28"/>
          <w:szCs w:val="28"/>
        </w:rPr>
        <w:t xml:space="preserve">где </w:t>
      </w:r>
      <w:r>
        <w:rPr>
          <w:rFonts w:ascii="Times New Roman" w:hAnsi="Times New Roman" w:cs="Times New Roman"/>
          <w:sz w:val="28"/>
          <w:szCs w:val="28"/>
        </w:rPr>
        <w:t xml:space="preserve">  </w:t>
      </w:r>
      <w:r w:rsidRPr="001B40AA">
        <w:rPr>
          <w:rFonts w:ascii="Times New Roman" w:hAnsi="Times New Roman" w:cs="Times New Roman"/>
          <w:sz w:val="28"/>
          <w:szCs w:val="28"/>
          <w:lang w:val="en-US"/>
        </w:rPr>
        <w:t>n</w:t>
      </w:r>
      <w:r w:rsidRPr="001B40AA">
        <w:rPr>
          <w:rFonts w:ascii="Times New Roman" w:hAnsi="Times New Roman" w:cs="Times New Roman"/>
          <w:sz w:val="28"/>
          <w:szCs w:val="28"/>
        </w:rPr>
        <w:t xml:space="preserve"> – количество лет, за которое выплачивались дивиденды</w:t>
      </w:r>
    </w:p>
    <w:p w:rsidR="001B40AA" w:rsidRPr="001B40AA" w:rsidRDefault="001B40AA" w:rsidP="001B40AA">
      <w:pPr>
        <w:spacing w:after="0" w:line="240" w:lineRule="auto"/>
        <w:ind w:firstLine="540"/>
        <w:rPr>
          <w:rFonts w:ascii="Times New Roman" w:hAnsi="Times New Roman" w:cs="Times New Roman"/>
          <w:sz w:val="28"/>
          <w:szCs w:val="28"/>
        </w:rPr>
      </w:pPr>
      <w:r w:rsidRPr="001B40AA">
        <w:rPr>
          <w:rFonts w:ascii="Times New Roman" w:hAnsi="Times New Roman" w:cs="Times New Roman"/>
          <w:sz w:val="28"/>
          <w:szCs w:val="28"/>
          <w:lang w:val="en-US"/>
        </w:rPr>
        <w:t>div</w:t>
      </w:r>
      <w:r w:rsidRPr="001B40AA">
        <w:rPr>
          <w:rFonts w:ascii="Times New Roman" w:hAnsi="Times New Roman" w:cs="Times New Roman"/>
          <w:sz w:val="28"/>
          <w:szCs w:val="28"/>
          <w:vertAlign w:val="subscript"/>
        </w:rPr>
        <w:t>0</w:t>
      </w:r>
      <w:r w:rsidRPr="001B40AA">
        <w:rPr>
          <w:rFonts w:ascii="Times New Roman" w:hAnsi="Times New Roman" w:cs="Times New Roman"/>
          <w:i/>
          <w:sz w:val="28"/>
          <w:szCs w:val="28"/>
          <w:vertAlign w:val="subscript"/>
        </w:rPr>
        <w:t xml:space="preserve"> </w:t>
      </w:r>
      <w:r w:rsidRPr="001B40AA">
        <w:rPr>
          <w:rFonts w:ascii="Times New Roman" w:hAnsi="Times New Roman" w:cs="Times New Roman"/>
          <w:sz w:val="28"/>
          <w:szCs w:val="28"/>
        </w:rPr>
        <w:t xml:space="preserve">– начальный дивиденд, </w:t>
      </w:r>
    </w:p>
    <w:p w:rsidR="001B40AA" w:rsidRPr="001B40AA" w:rsidRDefault="001B40AA" w:rsidP="001B40AA">
      <w:pPr>
        <w:spacing w:after="0" w:line="240" w:lineRule="auto"/>
        <w:ind w:firstLine="540"/>
        <w:rPr>
          <w:rFonts w:ascii="Times New Roman" w:hAnsi="Times New Roman" w:cs="Times New Roman"/>
          <w:sz w:val="28"/>
          <w:szCs w:val="28"/>
        </w:rPr>
      </w:pPr>
      <w:proofErr w:type="spellStart"/>
      <w:proofErr w:type="gramStart"/>
      <w:r w:rsidRPr="001B40AA">
        <w:rPr>
          <w:rFonts w:ascii="Times New Roman" w:hAnsi="Times New Roman" w:cs="Times New Roman"/>
          <w:sz w:val="28"/>
          <w:szCs w:val="28"/>
          <w:lang w:val="en-US"/>
        </w:rPr>
        <w:t>div</w:t>
      </w:r>
      <w:r w:rsidRPr="001B40AA">
        <w:rPr>
          <w:rFonts w:ascii="Times New Roman" w:hAnsi="Times New Roman" w:cs="Times New Roman"/>
          <w:sz w:val="28"/>
          <w:szCs w:val="28"/>
          <w:vertAlign w:val="subscript"/>
          <w:lang w:val="en-US"/>
        </w:rPr>
        <w:t>n</w:t>
      </w:r>
      <w:proofErr w:type="spellEnd"/>
      <w:proofErr w:type="gramEnd"/>
      <w:r w:rsidRPr="001B40AA">
        <w:rPr>
          <w:rFonts w:ascii="Times New Roman" w:hAnsi="Times New Roman" w:cs="Times New Roman"/>
          <w:i/>
          <w:sz w:val="28"/>
          <w:szCs w:val="28"/>
          <w:vertAlign w:val="subscript"/>
        </w:rPr>
        <w:t xml:space="preserve"> </w:t>
      </w:r>
      <w:r w:rsidRPr="001B40AA">
        <w:rPr>
          <w:rFonts w:ascii="Times New Roman" w:hAnsi="Times New Roman" w:cs="Times New Roman"/>
          <w:sz w:val="28"/>
          <w:szCs w:val="28"/>
        </w:rPr>
        <w:t xml:space="preserve">– последний дивиденд, </w:t>
      </w:r>
    </w:p>
    <w:p w:rsidR="001B40AA" w:rsidRPr="001B40AA" w:rsidRDefault="001B40AA" w:rsidP="001B40AA">
      <w:pPr>
        <w:spacing w:after="0" w:line="240" w:lineRule="auto"/>
        <w:ind w:firstLine="540"/>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Если темп прироста дивиденда по акции будет разным на протяжении двух периодов времени, то ее курс можно определить по формуле: </w:t>
      </w:r>
    </w:p>
    <w:p w:rsidR="001B40AA" w:rsidRPr="001B40AA" w:rsidRDefault="001B40AA" w:rsidP="001B40AA">
      <w:pPr>
        <w:spacing w:after="0" w:line="240" w:lineRule="auto"/>
        <w:ind w:firstLine="540"/>
        <w:jc w:val="both"/>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40AA">
        <w:rPr>
          <w:rFonts w:ascii="Times New Roman" w:hAnsi="Times New Roman" w:cs="Times New Roman"/>
          <w:sz w:val="28"/>
          <w:szCs w:val="28"/>
        </w:rPr>
        <w:t xml:space="preserve">  </w:t>
      </w:r>
      <w:r w:rsidRPr="001B40AA">
        <w:rPr>
          <w:rFonts w:ascii="Times New Roman" w:hAnsi="Times New Roman" w:cs="Times New Roman"/>
          <w:position w:val="-30"/>
          <w:sz w:val="28"/>
          <w:szCs w:val="28"/>
        </w:rPr>
        <w:object w:dxaOrig="3760" w:dyaOrig="740">
          <v:shape id="_x0000_i1220" type="#_x0000_t75" style="width:188.25pt;height:36.75pt" o:ole="">
            <v:imagedata r:id="rId17" o:title=""/>
          </v:shape>
          <o:OLEObject Type="Embed" ProgID="Equation.3" ShapeID="_x0000_i1220" DrawAspect="Content" ObjectID="_1471351326" r:id="rId18"/>
        </w:object>
      </w: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rPr>
          <w:rFonts w:ascii="Times New Roman" w:hAnsi="Times New Roman" w:cs="Times New Roman"/>
          <w:sz w:val="28"/>
          <w:szCs w:val="28"/>
        </w:rPr>
      </w:pPr>
    </w:p>
    <w:p w:rsidR="001B40AA" w:rsidRPr="001B40AA" w:rsidRDefault="001B40AA" w:rsidP="001B40AA">
      <w:pPr>
        <w:spacing w:after="0" w:line="240" w:lineRule="auto"/>
        <w:jc w:val="both"/>
        <w:rPr>
          <w:rFonts w:ascii="Times New Roman" w:hAnsi="Times New Roman" w:cs="Times New Roman"/>
          <w:sz w:val="28"/>
          <w:szCs w:val="28"/>
        </w:rPr>
      </w:pPr>
      <w:r w:rsidRPr="001B40AA">
        <w:rPr>
          <w:rFonts w:ascii="Times New Roman" w:hAnsi="Times New Roman" w:cs="Times New Roman"/>
          <w:sz w:val="28"/>
          <w:szCs w:val="28"/>
        </w:rPr>
        <w:t xml:space="preserve">где </w:t>
      </w:r>
      <w:r w:rsidRPr="001B40AA">
        <w:rPr>
          <w:rFonts w:ascii="Times New Roman" w:hAnsi="Times New Roman" w:cs="Times New Roman"/>
          <w:sz w:val="28"/>
          <w:szCs w:val="28"/>
          <w:lang w:val="en-US"/>
        </w:rPr>
        <w:t>g</w:t>
      </w:r>
      <w:r w:rsidRPr="001B40AA">
        <w:rPr>
          <w:rFonts w:ascii="Times New Roman" w:hAnsi="Times New Roman" w:cs="Times New Roman"/>
          <w:sz w:val="28"/>
          <w:szCs w:val="28"/>
          <w:vertAlign w:val="subscript"/>
        </w:rPr>
        <w:t>1</w:t>
      </w:r>
      <w:r w:rsidRPr="001B40AA">
        <w:rPr>
          <w:rFonts w:ascii="Times New Roman" w:hAnsi="Times New Roman" w:cs="Times New Roman"/>
          <w:sz w:val="28"/>
          <w:szCs w:val="28"/>
        </w:rPr>
        <w:t xml:space="preserve"> – темп прироста дивиденда за первый период продолжительностью </w:t>
      </w:r>
      <w:r w:rsidRPr="001B40AA">
        <w:rPr>
          <w:rFonts w:ascii="Times New Roman" w:hAnsi="Times New Roman" w:cs="Times New Roman"/>
          <w:i/>
          <w:sz w:val="28"/>
          <w:szCs w:val="28"/>
          <w:lang w:val="en-US"/>
        </w:rPr>
        <w:t>n</w:t>
      </w:r>
      <w:r w:rsidRPr="001B40AA">
        <w:rPr>
          <w:rFonts w:ascii="Times New Roman" w:hAnsi="Times New Roman" w:cs="Times New Roman"/>
          <w:sz w:val="28"/>
          <w:szCs w:val="28"/>
        </w:rPr>
        <w:t xml:space="preserve"> лет</w:t>
      </w:r>
    </w:p>
    <w:p w:rsidR="001B40AA" w:rsidRPr="001B40AA" w:rsidRDefault="001B40AA" w:rsidP="001B40AA">
      <w:pPr>
        <w:spacing w:after="0" w:line="240" w:lineRule="auto"/>
        <w:ind w:firstLine="540"/>
        <w:jc w:val="both"/>
        <w:rPr>
          <w:rFonts w:ascii="Times New Roman" w:hAnsi="Times New Roman" w:cs="Times New Roman"/>
          <w:sz w:val="28"/>
          <w:szCs w:val="28"/>
        </w:rPr>
      </w:pPr>
      <w:proofErr w:type="gramStart"/>
      <w:r w:rsidRPr="001B40AA">
        <w:rPr>
          <w:rFonts w:ascii="Times New Roman" w:hAnsi="Times New Roman" w:cs="Times New Roman"/>
          <w:sz w:val="28"/>
          <w:szCs w:val="28"/>
          <w:lang w:val="en-US"/>
        </w:rPr>
        <w:t>g</w:t>
      </w:r>
      <w:r w:rsidRPr="001B40AA">
        <w:rPr>
          <w:rFonts w:ascii="Times New Roman" w:hAnsi="Times New Roman" w:cs="Times New Roman"/>
          <w:sz w:val="28"/>
          <w:szCs w:val="28"/>
          <w:vertAlign w:val="subscript"/>
        </w:rPr>
        <w:t xml:space="preserve">2 </w:t>
      </w:r>
      <w:r w:rsidRPr="001B40AA">
        <w:rPr>
          <w:rFonts w:ascii="Times New Roman" w:hAnsi="Times New Roman" w:cs="Times New Roman"/>
          <w:i/>
          <w:sz w:val="28"/>
          <w:szCs w:val="28"/>
          <w:vertAlign w:val="subscript"/>
        </w:rPr>
        <w:t xml:space="preserve"> </w:t>
      </w:r>
      <w:r w:rsidRPr="001B40AA">
        <w:rPr>
          <w:rFonts w:ascii="Times New Roman" w:hAnsi="Times New Roman" w:cs="Times New Roman"/>
          <w:sz w:val="28"/>
          <w:szCs w:val="28"/>
        </w:rPr>
        <w:t>–</w:t>
      </w:r>
      <w:proofErr w:type="gramEnd"/>
      <w:r w:rsidRPr="001B40AA">
        <w:rPr>
          <w:rFonts w:ascii="Times New Roman" w:hAnsi="Times New Roman" w:cs="Times New Roman"/>
          <w:sz w:val="28"/>
          <w:szCs w:val="28"/>
        </w:rPr>
        <w:t xml:space="preserve"> темп прироста дивиденда за последующие годы </w:t>
      </w: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lang w:val="en-US"/>
        </w:rPr>
        <w:t>div</w:t>
      </w:r>
      <w:r w:rsidRPr="001B40AA">
        <w:rPr>
          <w:rFonts w:ascii="Times New Roman" w:hAnsi="Times New Roman" w:cs="Times New Roman"/>
          <w:sz w:val="28"/>
          <w:szCs w:val="28"/>
          <w:vertAlign w:val="subscript"/>
        </w:rPr>
        <w:t>0</w:t>
      </w:r>
      <w:r w:rsidRPr="001B40AA">
        <w:rPr>
          <w:rFonts w:ascii="Times New Roman" w:hAnsi="Times New Roman" w:cs="Times New Roman"/>
          <w:i/>
          <w:sz w:val="28"/>
          <w:szCs w:val="28"/>
          <w:vertAlign w:val="subscript"/>
        </w:rPr>
        <w:t xml:space="preserve"> </w:t>
      </w:r>
      <w:r w:rsidRPr="001B40AA">
        <w:rPr>
          <w:rFonts w:ascii="Times New Roman" w:hAnsi="Times New Roman" w:cs="Times New Roman"/>
          <w:sz w:val="28"/>
          <w:szCs w:val="28"/>
        </w:rPr>
        <w:t xml:space="preserve">– объявленный дивиденд за истекший год </w:t>
      </w: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lang w:val="en-US"/>
        </w:rPr>
        <w:t>r</w:t>
      </w:r>
      <w:r w:rsidRPr="001B40AA">
        <w:rPr>
          <w:rFonts w:ascii="Times New Roman" w:hAnsi="Times New Roman" w:cs="Times New Roman"/>
          <w:sz w:val="28"/>
          <w:szCs w:val="28"/>
        </w:rPr>
        <w:t xml:space="preserve"> – </w:t>
      </w:r>
      <w:proofErr w:type="gramStart"/>
      <w:r w:rsidRPr="001B40AA">
        <w:rPr>
          <w:rFonts w:ascii="Times New Roman" w:hAnsi="Times New Roman" w:cs="Times New Roman"/>
          <w:sz w:val="28"/>
          <w:szCs w:val="28"/>
        </w:rPr>
        <w:t>доходность</w:t>
      </w:r>
      <w:proofErr w:type="gramEnd"/>
      <w:r w:rsidRPr="001B40AA">
        <w:rPr>
          <w:rFonts w:ascii="Times New Roman" w:hAnsi="Times New Roman" w:cs="Times New Roman"/>
          <w:sz w:val="28"/>
          <w:szCs w:val="28"/>
        </w:rPr>
        <w:t>, соответствующая риску инвестирования  в акцию</w:t>
      </w:r>
    </w:p>
    <w:p w:rsidR="001B40AA" w:rsidRPr="001B40AA" w:rsidRDefault="001B40AA" w:rsidP="001B40AA">
      <w:pPr>
        <w:spacing w:after="0" w:line="240" w:lineRule="auto"/>
        <w:ind w:firstLine="540"/>
        <w:rPr>
          <w:rFonts w:ascii="Times New Roman" w:hAnsi="Times New Roman" w:cs="Times New Roman"/>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Если по акции выплачиваются одинаковые дивиденды, то ее цена определяется по формуле:                                             </w:t>
      </w:r>
    </w:p>
    <w:p w:rsidR="001B40AA" w:rsidRPr="001B40AA" w:rsidRDefault="001B40AA" w:rsidP="001B40AA">
      <w:pPr>
        <w:spacing w:after="0" w:line="240" w:lineRule="auto"/>
        <w:ind w:firstLine="540"/>
        <w:jc w:val="center"/>
        <w:rPr>
          <w:rFonts w:ascii="Times New Roman" w:hAnsi="Times New Roman" w:cs="Times New Roman"/>
          <w:sz w:val="28"/>
          <w:szCs w:val="28"/>
        </w:rPr>
      </w:pPr>
      <w:r w:rsidRPr="001B40AA">
        <w:rPr>
          <w:rFonts w:ascii="Times New Roman" w:hAnsi="Times New Roman" w:cs="Times New Roman"/>
          <w:position w:val="-24"/>
          <w:sz w:val="28"/>
          <w:szCs w:val="28"/>
        </w:rPr>
        <w:object w:dxaOrig="840" w:dyaOrig="620">
          <v:shape id="_x0000_i1221" type="#_x0000_t75" style="width:42pt;height:30.75pt" o:ole="">
            <v:imagedata r:id="rId19" o:title=""/>
          </v:shape>
          <o:OLEObject Type="Embed" ProgID="Equation.3" ShapeID="_x0000_i1221" DrawAspect="Content" ObjectID="_1471351327" r:id="rId20"/>
        </w:object>
      </w: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jc w:val="both"/>
        <w:rPr>
          <w:rFonts w:ascii="Times New Roman" w:hAnsi="Times New Roman" w:cs="Times New Roman"/>
          <w:b/>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Ориентировочно доходность, полученная по акции, определяется по формуле:   </w:t>
      </w: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                                          </w:t>
      </w:r>
    </w:p>
    <w:p w:rsidR="001B40AA" w:rsidRPr="001B40AA" w:rsidRDefault="001B40AA" w:rsidP="001B40AA">
      <w:pPr>
        <w:spacing w:after="0" w:line="240" w:lineRule="auto"/>
        <w:jc w:val="center"/>
        <w:rPr>
          <w:rFonts w:ascii="Times New Roman" w:hAnsi="Times New Roman" w:cs="Times New Roman"/>
          <w:sz w:val="28"/>
          <w:szCs w:val="28"/>
        </w:rPr>
      </w:pPr>
      <w:r w:rsidRPr="001B40AA">
        <w:rPr>
          <w:rFonts w:ascii="Times New Roman" w:hAnsi="Times New Roman" w:cs="Times New Roman"/>
          <w:sz w:val="28"/>
          <w:szCs w:val="28"/>
        </w:rPr>
        <w:lastRenderedPageBreak/>
        <w:t xml:space="preserve">  </w:t>
      </w:r>
      <w:r w:rsidRPr="001B40AA">
        <w:rPr>
          <w:rFonts w:ascii="Times New Roman" w:hAnsi="Times New Roman" w:cs="Times New Roman"/>
          <w:position w:val="-30"/>
          <w:sz w:val="28"/>
          <w:szCs w:val="28"/>
        </w:rPr>
        <w:object w:dxaOrig="2100" w:dyaOrig="740">
          <v:shape id="_x0000_i1222" type="#_x0000_t75" style="width:105pt;height:36.75pt" o:ole="">
            <v:imagedata r:id="rId21" o:title=""/>
          </v:shape>
          <o:OLEObject Type="Embed" ProgID="Equation.3" ShapeID="_x0000_i1222" DrawAspect="Content" ObjectID="_1471351328" r:id="rId22"/>
        </w:object>
      </w: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jc w:val="both"/>
        <w:rPr>
          <w:rFonts w:ascii="Times New Roman" w:hAnsi="Times New Roman" w:cs="Times New Roman"/>
          <w:b/>
          <w:sz w:val="28"/>
          <w:szCs w:val="28"/>
        </w:rPr>
      </w:pPr>
    </w:p>
    <w:p w:rsidR="001B40AA" w:rsidRPr="001B40AA" w:rsidRDefault="001B40AA" w:rsidP="001B40AA">
      <w:pPr>
        <w:spacing w:after="0" w:line="240" w:lineRule="auto"/>
        <w:rPr>
          <w:rFonts w:ascii="Times New Roman" w:hAnsi="Times New Roman" w:cs="Times New Roman"/>
          <w:sz w:val="28"/>
          <w:szCs w:val="28"/>
        </w:rPr>
      </w:pPr>
      <w:r w:rsidRPr="001B40AA">
        <w:rPr>
          <w:rFonts w:ascii="Times New Roman" w:hAnsi="Times New Roman" w:cs="Times New Roman"/>
          <w:sz w:val="28"/>
          <w:szCs w:val="28"/>
        </w:rPr>
        <w:t xml:space="preserve">где </w:t>
      </w:r>
      <w:r>
        <w:rPr>
          <w:rFonts w:ascii="Times New Roman" w:hAnsi="Times New Roman" w:cs="Times New Roman"/>
          <w:sz w:val="28"/>
          <w:szCs w:val="28"/>
        </w:rPr>
        <w:t xml:space="preserve"> </w:t>
      </w:r>
      <w:r w:rsidRPr="001B40AA">
        <w:rPr>
          <w:rFonts w:ascii="Times New Roman" w:hAnsi="Times New Roman" w:cs="Times New Roman"/>
          <w:sz w:val="28"/>
          <w:szCs w:val="28"/>
          <w:lang w:val="en-US"/>
        </w:rPr>
        <w:t>P</w:t>
      </w:r>
      <w:r w:rsidRPr="001B40AA">
        <w:rPr>
          <w:rFonts w:ascii="Times New Roman" w:hAnsi="Times New Roman" w:cs="Times New Roman"/>
          <w:sz w:val="28"/>
          <w:szCs w:val="28"/>
          <w:vertAlign w:val="subscript"/>
          <w:lang w:val="en-US"/>
        </w:rPr>
        <w:t>S</w:t>
      </w:r>
      <w:r w:rsidRPr="001B40AA">
        <w:rPr>
          <w:rFonts w:ascii="Times New Roman" w:hAnsi="Times New Roman" w:cs="Times New Roman"/>
          <w:sz w:val="28"/>
          <w:szCs w:val="28"/>
          <w:vertAlign w:val="subscript"/>
        </w:rPr>
        <w:t xml:space="preserve"> </w:t>
      </w:r>
      <w:r w:rsidRPr="001B40AA">
        <w:rPr>
          <w:rFonts w:ascii="Times New Roman" w:hAnsi="Times New Roman" w:cs="Times New Roman"/>
          <w:sz w:val="28"/>
          <w:szCs w:val="28"/>
        </w:rPr>
        <w:t>– цена продажи акции</w:t>
      </w:r>
    </w:p>
    <w:p w:rsidR="001B40AA" w:rsidRPr="001B40AA" w:rsidRDefault="001B40AA" w:rsidP="001B40AA">
      <w:pPr>
        <w:spacing w:after="0" w:line="240" w:lineRule="auto"/>
        <w:ind w:firstLine="540"/>
        <w:rPr>
          <w:rFonts w:ascii="Times New Roman" w:hAnsi="Times New Roman" w:cs="Times New Roman"/>
          <w:sz w:val="28"/>
          <w:szCs w:val="28"/>
        </w:rPr>
      </w:pPr>
      <w:proofErr w:type="spellStart"/>
      <w:r w:rsidRPr="001B40AA">
        <w:rPr>
          <w:rFonts w:ascii="Times New Roman" w:hAnsi="Times New Roman" w:cs="Times New Roman"/>
          <w:sz w:val="28"/>
          <w:szCs w:val="28"/>
          <w:lang w:val="en-US"/>
        </w:rPr>
        <w:t>P</w:t>
      </w:r>
      <w:r w:rsidRPr="001B40AA">
        <w:rPr>
          <w:rFonts w:ascii="Times New Roman" w:hAnsi="Times New Roman" w:cs="Times New Roman"/>
          <w:sz w:val="28"/>
          <w:szCs w:val="28"/>
          <w:vertAlign w:val="subscript"/>
          <w:lang w:val="en-US"/>
        </w:rPr>
        <w:t>b</w:t>
      </w:r>
      <w:proofErr w:type="spellEnd"/>
      <w:r w:rsidRPr="001B40AA">
        <w:rPr>
          <w:rFonts w:ascii="Times New Roman" w:hAnsi="Times New Roman" w:cs="Times New Roman"/>
          <w:i/>
          <w:sz w:val="28"/>
          <w:szCs w:val="28"/>
          <w:vertAlign w:val="subscript"/>
        </w:rPr>
        <w:t xml:space="preserve"> </w:t>
      </w:r>
      <w:r w:rsidRPr="001B40AA">
        <w:rPr>
          <w:rFonts w:ascii="Times New Roman" w:hAnsi="Times New Roman" w:cs="Times New Roman"/>
          <w:sz w:val="28"/>
          <w:szCs w:val="28"/>
        </w:rPr>
        <w:t>– цена покупки акции</w:t>
      </w: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position w:val="-6"/>
          <w:sz w:val="28"/>
          <w:szCs w:val="28"/>
        </w:rPr>
        <w:object w:dxaOrig="380" w:dyaOrig="340">
          <v:shape id="_x0000_i1223" type="#_x0000_t75" style="width:18.75pt;height:17.25pt" o:ole="">
            <v:imagedata r:id="rId23" o:title=""/>
          </v:shape>
          <o:OLEObject Type="Embed" ProgID="Equation.3" ShapeID="_x0000_i1223" DrawAspect="Content" ObjectID="_1471351329" r:id="rId24"/>
        </w:object>
      </w:r>
      <w:r w:rsidRPr="001B40AA">
        <w:rPr>
          <w:rFonts w:ascii="Times New Roman" w:hAnsi="Times New Roman" w:cs="Times New Roman"/>
          <w:sz w:val="28"/>
          <w:szCs w:val="28"/>
        </w:rPr>
        <w:t xml:space="preserve">– средний дивиденд за </w:t>
      </w:r>
      <w:r w:rsidRPr="001B40AA">
        <w:rPr>
          <w:rFonts w:ascii="Times New Roman" w:hAnsi="Times New Roman" w:cs="Times New Roman"/>
          <w:i/>
          <w:sz w:val="28"/>
          <w:szCs w:val="28"/>
          <w:lang w:val="en-US"/>
        </w:rPr>
        <w:t>n</w:t>
      </w:r>
      <w:r w:rsidRPr="001B40AA">
        <w:rPr>
          <w:rFonts w:ascii="Times New Roman" w:hAnsi="Times New Roman" w:cs="Times New Roman"/>
          <w:sz w:val="28"/>
          <w:szCs w:val="28"/>
        </w:rPr>
        <w:t xml:space="preserve"> лет (определяется как среднее арифметическое)</w:t>
      </w:r>
    </w:p>
    <w:p w:rsidR="001B40AA" w:rsidRPr="001B40AA" w:rsidRDefault="001B40AA" w:rsidP="001B40AA">
      <w:pPr>
        <w:spacing w:after="0" w:line="240" w:lineRule="auto"/>
        <w:ind w:firstLine="540"/>
        <w:rPr>
          <w:rFonts w:ascii="Times New Roman" w:hAnsi="Times New Roman" w:cs="Times New Roman"/>
          <w:sz w:val="28"/>
          <w:szCs w:val="28"/>
        </w:rPr>
      </w:pPr>
      <w:r w:rsidRPr="001B40AA">
        <w:rPr>
          <w:rFonts w:ascii="Times New Roman" w:hAnsi="Times New Roman" w:cs="Times New Roman"/>
          <w:sz w:val="28"/>
          <w:szCs w:val="28"/>
          <w:lang w:val="en-US"/>
        </w:rPr>
        <w:t>r</w:t>
      </w:r>
      <w:r w:rsidRPr="001B40AA">
        <w:rPr>
          <w:rFonts w:ascii="Times New Roman" w:hAnsi="Times New Roman" w:cs="Times New Roman"/>
          <w:sz w:val="28"/>
          <w:szCs w:val="28"/>
        </w:rPr>
        <w:t xml:space="preserve"> – </w:t>
      </w:r>
      <w:proofErr w:type="gramStart"/>
      <w:r w:rsidRPr="001B40AA">
        <w:rPr>
          <w:rFonts w:ascii="Times New Roman" w:hAnsi="Times New Roman" w:cs="Times New Roman"/>
          <w:sz w:val="28"/>
          <w:szCs w:val="28"/>
        </w:rPr>
        <w:t>доходность</w:t>
      </w:r>
      <w:proofErr w:type="gramEnd"/>
      <w:r w:rsidRPr="001B40AA">
        <w:rPr>
          <w:rFonts w:ascii="Times New Roman" w:hAnsi="Times New Roman" w:cs="Times New Roman"/>
          <w:sz w:val="28"/>
          <w:szCs w:val="28"/>
        </w:rPr>
        <w:t xml:space="preserve"> от операции с акцией</w:t>
      </w:r>
    </w:p>
    <w:p w:rsidR="001B40AA" w:rsidRPr="001B40AA" w:rsidRDefault="001B40AA" w:rsidP="001B40AA">
      <w:pPr>
        <w:spacing w:after="0" w:line="240" w:lineRule="auto"/>
        <w:ind w:firstLine="540"/>
        <w:rPr>
          <w:rFonts w:ascii="Times New Roman" w:hAnsi="Times New Roman" w:cs="Times New Roman"/>
          <w:sz w:val="28"/>
          <w:szCs w:val="28"/>
        </w:rPr>
      </w:pPr>
      <w:r w:rsidRPr="001B40AA">
        <w:rPr>
          <w:rFonts w:ascii="Times New Roman" w:hAnsi="Times New Roman" w:cs="Times New Roman"/>
          <w:sz w:val="28"/>
          <w:szCs w:val="28"/>
          <w:lang w:val="en-US"/>
        </w:rPr>
        <w:t>n</w:t>
      </w:r>
      <w:r w:rsidRPr="001B40AA">
        <w:rPr>
          <w:rFonts w:ascii="Times New Roman" w:hAnsi="Times New Roman" w:cs="Times New Roman"/>
          <w:sz w:val="28"/>
          <w:szCs w:val="28"/>
        </w:rPr>
        <w:t xml:space="preserve"> – </w:t>
      </w:r>
      <w:proofErr w:type="gramStart"/>
      <w:r w:rsidRPr="001B40AA">
        <w:rPr>
          <w:rFonts w:ascii="Times New Roman" w:hAnsi="Times New Roman" w:cs="Times New Roman"/>
          <w:sz w:val="28"/>
          <w:szCs w:val="28"/>
        </w:rPr>
        <w:t>число</w:t>
      </w:r>
      <w:proofErr w:type="gramEnd"/>
      <w:r w:rsidRPr="001B40AA">
        <w:rPr>
          <w:rFonts w:ascii="Times New Roman" w:hAnsi="Times New Roman" w:cs="Times New Roman"/>
          <w:sz w:val="28"/>
          <w:szCs w:val="28"/>
        </w:rPr>
        <w:t xml:space="preserve"> лет владения акцией</w:t>
      </w:r>
    </w:p>
    <w:p w:rsidR="001B40AA" w:rsidRPr="001B40AA" w:rsidRDefault="001B40AA" w:rsidP="001B40AA">
      <w:pPr>
        <w:spacing w:after="0" w:line="240" w:lineRule="auto"/>
        <w:ind w:firstLine="540"/>
        <w:jc w:val="both"/>
        <w:rPr>
          <w:rFonts w:ascii="Times New Roman" w:hAnsi="Times New Roman" w:cs="Times New Roman"/>
          <w:b/>
          <w:sz w:val="28"/>
          <w:szCs w:val="28"/>
        </w:rPr>
      </w:pP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Если покупка и продажа акции происходят в рамках года, то доходность операции определяется по формуле:   </w:t>
      </w:r>
    </w:p>
    <w:p w:rsidR="001B40AA" w:rsidRPr="001B40AA" w:rsidRDefault="001B40AA" w:rsidP="001B40AA">
      <w:pPr>
        <w:spacing w:after="0" w:line="240" w:lineRule="auto"/>
        <w:ind w:firstLine="540"/>
        <w:jc w:val="both"/>
        <w:rPr>
          <w:rFonts w:ascii="Times New Roman" w:hAnsi="Times New Roman" w:cs="Times New Roman"/>
          <w:sz w:val="28"/>
          <w:szCs w:val="28"/>
        </w:rPr>
      </w:pP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jc w:val="center"/>
        <w:rPr>
          <w:rFonts w:ascii="Times New Roman" w:hAnsi="Times New Roman" w:cs="Times New Roman"/>
          <w:sz w:val="28"/>
          <w:szCs w:val="28"/>
        </w:rPr>
      </w:pPr>
      <w:r w:rsidRPr="001B40AA">
        <w:rPr>
          <w:rFonts w:ascii="Times New Roman" w:hAnsi="Times New Roman" w:cs="Times New Roman"/>
          <w:sz w:val="28"/>
          <w:szCs w:val="28"/>
        </w:rPr>
        <w:t xml:space="preserve">     </w:t>
      </w:r>
      <w:r w:rsidRPr="001B40AA">
        <w:rPr>
          <w:rFonts w:ascii="Times New Roman" w:hAnsi="Times New Roman" w:cs="Times New Roman"/>
          <w:position w:val="-30"/>
          <w:sz w:val="28"/>
          <w:szCs w:val="28"/>
        </w:rPr>
        <w:object w:dxaOrig="2260" w:dyaOrig="680">
          <v:shape id="_x0000_i1224" type="#_x0000_t75" style="width:113.25pt;height:33.75pt" o:ole="">
            <v:imagedata r:id="rId25" o:title=""/>
          </v:shape>
          <o:OLEObject Type="Embed" ProgID="Equation.3" ShapeID="_x0000_i1224" DrawAspect="Content" ObjectID="_1471351330" r:id="rId26"/>
        </w:object>
      </w:r>
      <w:r w:rsidRPr="001B40AA">
        <w:rPr>
          <w:rFonts w:ascii="Times New Roman" w:hAnsi="Times New Roman" w:cs="Times New Roman"/>
          <w:sz w:val="28"/>
          <w:szCs w:val="28"/>
        </w:rPr>
        <w:t xml:space="preserve">                                                </w:t>
      </w:r>
    </w:p>
    <w:p w:rsidR="001B40AA" w:rsidRPr="001B40AA" w:rsidRDefault="001B40AA" w:rsidP="001B40AA">
      <w:pPr>
        <w:spacing w:after="0" w:line="240" w:lineRule="auto"/>
        <w:ind w:firstLine="540"/>
        <w:jc w:val="both"/>
        <w:rPr>
          <w:rFonts w:ascii="Times New Roman" w:hAnsi="Times New Roman" w:cs="Times New Roman"/>
          <w:b/>
          <w:sz w:val="28"/>
          <w:szCs w:val="28"/>
        </w:rPr>
      </w:pPr>
    </w:p>
    <w:p w:rsidR="001B40AA" w:rsidRPr="001B40AA" w:rsidRDefault="001B40AA" w:rsidP="001B40AA">
      <w:pPr>
        <w:tabs>
          <w:tab w:val="left" w:pos="0"/>
        </w:tabs>
        <w:spacing w:after="0" w:line="240" w:lineRule="auto"/>
        <w:rPr>
          <w:rFonts w:ascii="Times New Roman" w:hAnsi="Times New Roman" w:cs="Times New Roman"/>
          <w:sz w:val="28"/>
          <w:szCs w:val="28"/>
        </w:rPr>
      </w:pPr>
      <w:r w:rsidRPr="001B40AA">
        <w:rPr>
          <w:rFonts w:ascii="Times New Roman" w:hAnsi="Times New Roman" w:cs="Times New Roman"/>
          <w:sz w:val="28"/>
          <w:szCs w:val="28"/>
        </w:rPr>
        <w:t xml:space="preserve">где </w:t>
      </w:r>
      <w:r w:rsidRPr="001B40AA">
        <w:rPr>
          <w:rFonts w:ascii="Times New Roman" w:hAnsi="Times New Roman" w:cs="Times New Roman"/>
          <w:sz w:val="28"/>
          <w:szCs w:val="28"/>
          <w:lang w:val="en-US"/>
        </w:rPr>
        <w:t>t</w:t>
      </w:r>
      <w:r w:rsidRPr="001B40AA">
        <w:rPr>
          <w:rFonts w:ascii="Times New Roman" w:hAnsi="Times New Roman" w:cs="Times New Roman"/>
          <w:sz w:val="28"/>
          <w:szCs w:val="28"/>
        </w:rPr>
        <w:t xml:space="preserve"> – число дней с момента покупки до продажи акции</w:t>
      </w:r>
    </w:p>
    <w:p w:rsidR="001B40AA" w:rsidRDefault="001B40AA" w:rsidP="00FE2D42">
      <w:pPr>
        <w:autoSpaceDE w:val="0"/>
        <w:autoSpaceDN w:val="0"/>
        <w:adjustRightInd w:val="0"/>
        <w:spacing w:after="0" w:line="240" w:lineRule="auto"/>
        <w:ind w:firstLine="540"/>
        <w:jc w:val="both"/>
        <w:rPr>
          <w:rFonts w:ascii="Times New Roman" w:hAnsi="Times New Roman" w:cs="Times New Roman"/>
          <w:sz w:val="28"/>
          <w:szCs w:val="28"/>
        </w:rPr>
      </w:pPr>
    </w:p>
    <w:p w:rsidR="00872FE9" w:rsidRDefault="00FE2D42" w:rsidP="001B40AA">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Если инвестор осуществляет долгосрочные инвестиции, и в инвестиционный период, по которому происходит о</w:t>
      </w:r>
      <w:r w:rsidR="00872FE9">
        <w:rPr>
          <w:rFonts w:ascii="Times New Roman" w:hAnsi="Times New Roman" w:cs="Times New Roman"/>
          <w:sz w:val="28"/>
          <w:szCs w:val="28"/>
        </w:rPr>
        <w:t>ц</w:t>
      </w:r>
      <w:r w:rsidRPr="00FE2D42">
        <w:rPr>
          <w:rFonts w:ascii="Times New Roman" w:hAnsi="Times New Roman" w:cs="Times New Roman"/>
          <w:sz w:val="28"/>
          <w:szCs w:val="28"/>
        </w:rPr>
        <w:t xml:space="preserve">енка доходности акции, не входит ее продажа, то текущий доход определяется величиной выплачиваемых дивидендов. </w:t>
      </w:r>
    </w:p>
    <w:p w:rsidR="00FE2D42" w:rsidRPr="00FE2D42" w:rsidRDefault="00FE2D42" w:rsidP="001B40AA">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Если инвестиционный период, по которому оцениваются акции, включает выплату дивидендов и заканчивается их реализацией, то доход определяется как совокупные дивиденды с учетом изменения курсовой стоимости</w:t>
      </w:r>
      <w:r w:rsidR="001B40AA">
        <w:rPr>
          <w:rFonts w:ascii="Times New Roman" w:hAnsi="Times New Roman" w:cs="Times New Roman"/>
          <w:sz w:val="28"/>
          <w:szCs w:val="28"/>
        </w:rPr>
        <w:t>.</w:t>
      </w:r>
    </w:p>
    <w:p w:rsidR="00FE2D42" w:rsidRPr="00FE2D42" w:rsidRDefault="00FE2D42" w:rsidP="001B40AA">
      <w:pPr>
        <w:autoSpaceDE w:val="0"/>
        <w:autoSpaceDN w:val="0"/>
        <w:adjustRightInd w:val="0"/>
        <w:spacing w:after="0" w:line="240" w:lineRule="auto"/>
        <w:ind w:firstLine="540"/>
        <w:jc w:val="both"/>
        <w:rPr>
          <w:rFonts w:ascii="Times New Roman" w:hAnsi="Times New Roman" w:cs="Times New Roman"/>
          <w:b/>
          <w:color w:val="000000"/>
          <w:spacing w:val="1"/>
          <w:sz w:val="28"/>
          <w:szCs w:val="28"/>
        </w:rPr>
      </w:pPr>
      <w:r w:rsidRPr="00FE2D42">
        <w:rPr>
          <w:rFonts w:ascii="Times New Roman" w:hAnsi="Times New Roman" w:cs="Times New Roman"/>
          <w:sz w:val="28"/>
          <w:szCs w:val="28"/>
        </w:rPr>
        <w:t>Если инвестиционный период не включает выплаты дивидендов, то доход образуется как разница между ценой покупки и продажи</w:t>
      </w:r>
    </w:p>
    <w:p w:rsidR="00FE2D42" w:rsidRPr="00FE2D42" w:rsidRDefault="00FE2D42" w:rsidP="00FE2D42">
      <w:pPr>
        <w:autoSpaceDE w:val="0"/>
        <w:autoSpaceDN w:val="0"/>
        <w:adjustRightInd w:val="0"/>
        <w:spacing w:after="0" w:line="240" w:lineRule="auto"/>
        <w:ind w:firstLine="540"/>
        <w:rPr>
          <w:rFonts w:ascii="Times New Roman" w:hAnsi="Times New Roman" w:cs="Times New Roman"/>
          <w:sz w:val="28"/>
          <w:szCs w:val="28"/>
        </w:rPr>
      </w:pPr>
      <w:r w:rsidRPr="00FE2D42">
        <w:rPr>
          <w:rFonts w:ascii="Times New Roman" w:hAnsi="Times New Roman" w:cs="Times New Roman"/>
          <w:sz w:val="28"/>
          <w:szCs w:val="28"/>
        </w:rPr>
        <w:t>К основным факторам, влияющим на доходность акций, можно отнести:</w:t>
      </w:r>
    </w:p>
    <w:p w:rsidR="00FE2D42" w:rsidRPr="00FE2D42" w:rsidRDefault="00FE2D42" w:rsidP="001B40AA">
      <w:pPr>
        <w:pStyle w:val="a7"/>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FE2D42">
        <w:rPr>
          <w:rFonts w:ascii="Times New Roman" w:hAnsi="Times New Roman" w:cs="Times New Roman"/>
          <w:sz w:val="28"/>
          <w:szCs w:val="28"/>
        </w:rPr>
        <w:t>размер дивидендных выплат (производная величина от чистой прибыли и</w:t>
      </w:r>
      <w:r>
        <w:rPr>
          <w:rFonts w:ascii="Times New Roman" w:hAnsi="Times New Roman" w:cs="Times New Roman"/>
          <w:sz w:val="28"/>
          <w:szCs w:val="28"/>
        </w:rPr>
        <w:t xml:space="preserve"> </w:t>
      </w:r>
      <w:r w:rsidRPr="00FE2D42">
        <w:rPr>
          <w:rFonts w:ascii="Times New Roman" w:hAnsi="Times New Roman" w:cs="Times New Roman"/>
          <w:sz w:val="28"/>
          <w:szCs w:val="28"/>
        </w:rPr>
        <w:t>пропорции ее распределения);</w:t>
      </w:r>
    </w:p>
    <w:p w:rsidR="00FE2D42" w:rsidRPr="00FE2D42" w:rsidRDefault="00FE2D42" w:rsidP="001B40AA">
      <w:pPr>
        <w:pStyle w:val="a7"/>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FE2D42">
        <w:rPr>
          <w:rFonts w:ascii="Times New Roman" w:hAnsi="Times New Roman" w:cs="Times New Roman"/>
          <w:sz w:val="28"/>
          <w:szCs w:val="28"/>
        </w:rPr>
        <w:t>колебания рыночных цен;</w:t>
      </w:r>
    </w:p>
    <w:p w:rsidR="00FE2D42" w:rsidRPr="00FE2D42" w:rsidRDefault="00FE2D42" w:rsidP="001B40AA">
      <w:pPr>
        <w:pStyle w:val="a7"/>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FE2D42">
        <w:rPr>
          <w:rFonts w:ascii="Times New Roman" w:hAnsi="Times New Roman" w:cs="Times New Roman"/>
          <w:sz w:val="28"/>
          <w:szCs w:val="28"/>
        </w:rPr>
        <w:t>уровень инфляции;</w:t>
      </w:r>
    </w:p>
    <w:p w:rsidR="00FE2D42" w:rsidRPr="00FE2D42" w:rsidRDefault="00FE2D42" w:rsidP="001B40AA">
      <w:pPr>
        <w:pStyle w:val="a7"/>
        <w:numPr>
          <w:ilvl w:val="0"/>
          <w:numId w:val="14"/>
        </w:numPr>
        <w:tabs>
          <w:tab w:val="left" w:pos="851"/>
        </w:tabs>
        <w:autoSpaceDE w:val="0"/>
        <w:autoSpaceDN w:val="0"/>
        <w:adjustRightInd w:val="0"/>
        <w:spacing w:after="0" w:line="240" w:lineRule="auto"/>
        <w:ind w:left="0" w:firstLine="567"/>
        <w:jc w:val="both"/>
        <w:rPr>
          <w:rFonts w:ascii="Times New Roman" w:hAnsi="Times New Roman" w:cs="Times New Roman"/>
          <w:sz w:val="28"/>
          <w:szCs w:val="28"/>
        </w:rPr>
      </w:pPr>
      <w:r w:rsidRPr="00FE2D42">
        <w:rPr>
          <w:rFonts w:ascii="Times New Roman" w:hAnsi="Times New Roman" w:cs="Times New Roman"/>
          <w:sz w:val="28"/>
          <w:szCs w:val="28"/>
        </w:rPr>
        <w:t>налоговый климат.</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На доходность акций оказывают влияние также макроэкономические факторы: уровень инфляции, ставки налогообложения и т.п.</w:t>
      </w:r>
    </w:p>
    <w:p w:rsidR="00FE2D42" w:rsidRPr="00FE2D42" w:rsidRDefault="00FE2D42" w:rsidP="00FE2D42">
      <w:pPr>
        <w:widowControl w:val="0"/>
        <w:spacing w:after="0" w:line="240" w:lineRule="auto"/>
        <w:ind w:firstLine="567"/>
        <w:rPr>
          <w:rFonts w:ascii="Times New Roman" w:hAnsi="Times New Roman" w:cs="Times New Roman"/>
          <w:b/>
          <w:color w:val="000000"/>
          <w:spacing w:val="1"/>
          <w:sz w:val="28"/>
          <w:szCs w:val="28"/>
        </w:rPr>
      </w:pP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color w:val="000000"/>
          <w:spacing w:val="1"/>
          <w:sz w:val="28"/>
          <w:szCs w:val="28"/>
        </w:rPr>
        <w:t>2</w:t>
      </w:r>
      <w:r w:rsidRPr="00FE2D42">
        <w:rPr>
          <w:rFonts w:ascii="Times New Roman" w:hAnsi="Times New Roman" w:cs="Times New Roman"/>
          <w:b/>
          <w:color w:val="000000"/>
          <w:spacing w:val="1"/>
          <w:sz w:val="28"/>
          <w:szCs w:val="28"/>
        </w:rPr>
        <w:t xml:space="preserve"> вопрос.</w:t>
      </w:r>
      <w:r w:rsidRPr="00FE2D42">
        <w:rPr>
          <w:rFonts w:ascii="Times New Roman" w:hAnsi="Times New Roman" w:cs="Times New Roman"/>
        </w:rPr>
        <w:t xml:space="preserve"> </w:t>
      </w:r>
      <w:r w:rsidRPr="00FE2D42">
        <w:rPr>
          <w:rFonts w:ascii="Times New Roman" w:hAnsi="Times New Roman" w:cs="Times New Roman"/>
          <w:sz w:val="28"/>
          <w:szCs w:val="28"/>
        </w:rPr>
        <w:t xml:space="preserve">Оценка финансовой эффективности владения облигацией того или другого займа – важный фактор при выборе инвестором объекта капиталовложения. Таким фактором и является доходность облигации. В общем случае доходность представляется относительным показателем и воплощает величину дохода, приходящуюся на единицу затрат. </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Существует несколько видов доходности. Наиболее часто встречаются: </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xml:space="preserve">-номинальная, или купонная доходность; </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lastRenderedPageBreak/>
        <w:t>- действительная (текущая) доходность;</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 конечная доходность или доходность к погашению.</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b/>
          <w:sz w:val="28"/>
          <w:szCs w:val="28"/>
        </w:rPr>
        <w:t xml:space="preserve">Номинальная доходность </w:t>
      </w:r>
      <w:r w:rsidRPr="00FE2D42">
        <w:rPr>
          <w:rFonts w:ascii="Times New Roman" w:hAnsi="Times New Roman" w:cs="Times New Roman"/>
          <w:b/>
          <w:bCs/>
          <w:sz w:val="28"/>
          <w:szCs w:val="28"/>
        </w:rPr>
        <w:t>(</w:t>
      </w:r>
      <w:r w:rsidRPr="00FE2D42">
        <w:rPr>
          <w:rFonts w:ascii="Times New Roman" w:hAnsi="Times New Roman" w:cs="Times New Roman"/>
          <w:b/>
          <w:sz w:val="28"/>
          <w:szCs w:val="28"/>
        </w:rPr>
        <w:t>купонная ставка</w:t>
      </w:r>
      <w:r w:rsidRPr="00FE2D42">
        <w:rPr>
          <w:rFonts w:ascii="Times New Roman" w:hAnsi="Times New Roman" w:cs="Times New Roman"/>
          <w:b/>
          <w:bCs/>
          <w:sz w:val="28"/>
          <w:szCs w:val="28"/>
        </w:rPr>
        <w:t xml:space="preserve">) </w:t>
      </w:r>
      <w:r w:rsidRPr="00FE2D42">
        <w:rPr>
          <w:rFonts w:ascii="Times New Roman" w:hAnsi="Times New Roman" w:cs="Times New Roman"/>
          <w:sz w:val="28"/>
          <w:szCs w:val="28"/>
        </w:rPr>
        <w:t xml:space="preserve">показывает относительную величину ежегодного суммарного дохода, получаемого от облигации в виде купонных выплат по </w:t>
      </w:r>
      <w:r w:rsidR="001B40AA">
        <w:rPr>
          <w:rFonts w:ascii="Times New Roman" w:hAnsi="Times New Roman" w:cs="Times New Roman"/>
          <w:sz w:val="28"/>
          <w:szCs w:val="28"/>
        </w:rPr>
        <w:t>отношению</w:t>
      </w:r>
      <w:r w:rsidRPr="00FE2D42">
        <w:rPr>
          <w:rFonts w:ascii="Times New Roman" w:hAnsi="Times New Roman" w:cs="Times New Roman"/>
          <w:sz w:val="28"/>
          <w:szCs w:val="28"/>
        </w:rPr>
        <w:t xml:space="preserve"> к номинальной стоимости облигации</w:t>
      </w:r>
      <w:r w:rsidR="001B40AA">
        <w:rPr>
          <w:rFonts w:ascii="Times New Roman" w:hAnsi="Times New Roman" w:cs="Times New Roman"/>
          <w:sz w:val="28"/>
          <w:szCs w:val="28"/>
        </w:rPr>
        <w:t>.</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Номинальная доходность позволяет оценить ежегодную сумму, которую</w:t>
      </w:r>
    </w:p>
    <w:p w:rsidR="00771183" w:rsidRDefault="00FE2D42" w:rsidP="00FE2D42">
      <w:pPr>
        <w:autoSpaceDE w:val="0"/>
        <w:autoSpaceDN w:val="0"/>
        <w:adjustRightInd w:val="0"/>
        <w:spacing w:after="0" w:line="240" w:lineRule="auto"/>
        <w:jc w:val="both"/>
        <w:rPr>
          <w:rFonts w:ascii="Times New Roman" w:hAnsi="Times New Roman" w:cs="Times New Roman"/>
          <w:sz w:val="28"/>
          <w:szCs w:val="28"/>
        </w:rPr>
      </w:pPr>
      <w:r w:rsidRPr="00FE2D42">
        <w:rPr>
          <w:rFonts w:ascii="Times New Roman" w:hAnsi="Times New Roman" w:cs="Times New Roman"/>
          <w:sz w:val="28"/>
          <w:szCs w:val="28"/>
        </w:rPr>
        <w:t xml:space="preserve">получает инвестор в виде процента по облигации. </w:t>
      </w:r>
    </w:p>
    <w:p w:rsidR="00FE2D42" w:rsidRPr="00FE2D42" w:rsidRDefault="00FE2D42" w:rsidP="00771183">
      <w:pPr>
        <w:autoSpaceDE w:val="0"/>
        <w:autoSpaceDN w:val="0"/>
        <w:adjustRightInd w:val="0"/>
        <w:spacing w:after="0" w:line="240" w:lineRule="auto"/>
        <w:ind w:firstLine="567"/>
        <w:jc w:val="both"/>
        <w:rPr>
          <w:rFonts w:ascii="Times New Roman" w:hAnsi="Times New Roman" w:cs="Times New Roman"/>
          <w:sz w:val="28"/>
          <w:szCs w:val="28"/>
        </w:rPr>
      </w:pPr>
      <w:r w:rsidRPr="00FE2D42">
        <w:rPr>
          <w:rFonts w:ascii="Times New Roman" w:hAnsi="Times New Roman" w:cs="Times New Roman"/>
          <w:sz w:val="28"/>
          <w:szCs w:val="28"/>
        </w:rPr>
        <w:t xml:space="preserve">Следующей важной характеристикой является </w:t>
      </w:r>
      <w:r w:rsidRPr="00771183">
        <w:rPr>
          <w:rFonts w:ascii="Times New Roman" w:hAnsi="Times New Roman" w:cs="Times New Roman"/>
          <w:b/>
          <w:sz w:val="28"/>
          <w:szCs w:val="28"/>
        </w:rPr>
        <w:t>текущая или действительная доходность облигации</w:t>
      </w:r>
      <w:r w:rsidRPr="00FE2D42">
        <w:rPr>
          <w:rFonts w:ascii="Times New Roman" w:hAnsi="Times New Roman" w:cs="Times New Roman"/>
          <w:sz w:val="28"/>
          <w:szCs w:val="28"/>
        </w:rPr>
        <w:t xml:space="preserve">, которая характеризует годовую стоимость облигации. Текущая доходность, как </w:t>
      </w:r>
      <w:r w:rsidR="00771183">
        <w:rPr>
          <w:rFonts w:ascii="Times New Roman" w:hAnsi="Times New Roman" w:cs="Times New Roman"/>
          <w:sz w:val="28"/>
          <w:szCs w:val="28"/>
        </w:rPr>
        <w:t xml:space="preserve">и </w:t>
      </w:r>
      <w:r w:rsidRPr="00FE2D42">
        <w:rPr>
          <w:rFonts w:ascii="Times New Roman" w:hAnsi="Times New Roman" w:cs="Times New Roman"/>
          <w:sz w:val="28"/>
          <w:szCs w:val="28"/>
        </w:rPr>
        <w:t>номинальная, является простейшей характеристикой облигации. Обе эти характеристики не являются показателем для выбора эффективного инвестирования средств в облигацию, к тому же они не учитывают еще один источник доходов – изменение стоимости облигации за период владения ею.</w:t>
      </w:r>
    </w:p>
    <w:p w:rsidR="00FE2D42" w:rsidRPr="00FE2D42" w:rsidRDefault="00FE2D42" w:rsidP="00FE2D42">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Показатель текущей доходности удобно использовать, когда до погашения облигации остается немного времени, так как в этом случае ее цена вряд ли будет испытывать существенные колебания.</w:t>
      </w:r>
    </w:p>
    <w:p w:rsidR="00FE2D42" w:rsidRDefault="00FE2D42" w:rsidP="00771183">
      <w:pPr>
        <w:autoSpaceDE w:val="0"/>
        <w:autoSpaceDN w:val="0"/>
        <w:adjustRightInd w:val="0"/>
        <w:spacing w:after="0" w:line="240" w:lineRule="auto"/>
        <w:ind w:firstLine="540"/>
        <w:jc w:val="both"/>
        <w:rPr>
          <w:rFonts w:ascii="Times New Roman" w:hAnsi="Times New Roman" w:cs="Times New Roman"/>
          <w:sz w:val="28"/>
          <w:szCs w:val="28"/>
        </w:rPr>
      </w:pPr>
      <w:r w:rsidRPr="00FE2D42">
        <w:rPr>
          <w:rFonts w:ascii="Times New Roman" w:hAnsi="Times New Roman" w:cs="Times New Roman"/>
          <w:sz w:val="28"/>
          <w:szCs w:val="28"/>
        </w:rPr>
        <w:t>Показателем, учитывающим оба вида доходов (купонных и курсовых), является конечная доходность</w:t>
      </w:r>
      <w:r w:rsidR="00771183">
        <w:rPr>
          <w:rFonts w:ascii="Times New Roman" w:hAnsi="Times New Roman" w:cs="Times New Roman"/>
          <w:sz w:val="28"/>
          <w:szCs w:val="28"/>
        </w:rPr>
        <w:t>.</w:t>
      </w:r>
      <w:r w:rsidRPr="00FE2D42">
        <w:rPr>
          <w:rFonts w:ascii="Times New Roman" w:hAnsi="Times New Roman" w:cs="Times New Roman"/>
          <w:sz w:val="28"/>
          <w:szCs w:val="28"/>
        </w:rPr>
        <w:t xml:space="preserve"> </w:t>
      </w: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В соответствии с алгоритмом определения стоимости облигации, формула расчета цены облигации имеет вид:</w:t>
      </w:r>
    </w:p>
    <w:p w:rsidR="00771183" w:rsidRPr="00771183" w:rsidRDefault="00771183" w:rsidP="00771183">
      <w:pPr>
        <w:spacing w:after="0" w:line="240" w:lineRule="auto"/>
        <w:ind w:firstLine="567"/>
        <w:rPr>
          <w:rFonts w:ascii="Times New Roman" w:hAnsi="Times New Roman" w:cs="Times New Roman"/>
          <w:sz w:val="28"/>
          <w:szCs w:val="28"/>
        </w:rPr>
      </w:pPr>
    </w:p>
    <w:p w:rsidR="00771183" w:rsidRPr="00771183" w:rsidRDefault="00771183" w:rsidP="00771183">
      <w:pPr>
        <w:spacing w:after="0" w:line="240" w:lineRule="auto"/>
        <w:ind w:firstLine="567"/>
        <w:jc w:val="center"/>
        <w:rPr>
          <w:rFonts w:ascii="Times New Roman" w:hAnsi="Times New Roman" w:cs="Times New Roman"/>
          <w:sz w:val="28"/>
          <w:szCs w:val="28"/>
        </w:rPr>
      </w:pPr>
      <w:r w:rsidRPr="00771183">
        <w:rPr>
          <w:rFonts w:ascii="Times New Roman" w:hAnsi="Times New Roman" w:cs="Times New Roman"/>
          <w:sz w:val="28"/>
          <w:szCs w:val="28"/>
        </w:rPr>
        <w:t xml:space="preserve">            </w:t>
      </w:r>
      <w:r w:rsidRPr="00771183">
        <w:rPr>
          <w:rFonts w:ascii="Times New Roman" w:hAnsi="Times New Roman" w:cs="Times New Roman"/>
          <w:position w:val="-30"/>
          <w:sz w:val="28"/>
          <w:szCs w:val="28"/>
        </w:rPr>
        <w:object w:dxaOrig="3240" w:dyaOrig="680">
          <v:shape id="_x0000_i1288" type="#_x0000_t75" style="width:162pt;height:33.75pt" o:ole="">
            <v:imagedata r:id="rId27" o:title=""/>
          </v:shape>
          <o:OLEObject Type="Embed" ProgID="Equation.3" ShapeID="_x0000_i1288" DrawAspect="Content" ObjectID="_1471351331" r:id="rId28"/>
        </w:object>
      </w:r>
      <w:r w:rsidRPr="00771183">
        <w:rPr>
          <w:rFonts w:ascii="Times New Roman" w:hAnsi="Times New Roman" w:cs="Times New Roman"/>
          <w:sz w:val="28"/>
          <w:szCs w:val="28"/>
        </w:rPr>
        <w:t xml:space="preserve">                                                  </w:t>
      </w:r>
    </w:p>
    <w:p w:rsidR="00771183" w:rsidRPr="00771183" w:rsidRDefault="00771183" w:rsidP="00771183">
      <w:pPr>
        <w:tabs>
          <w:tab w:val="left" w:pos="900"/>
        </w:tabs>
        <w:spacing w:after="0" w:line="240" w:lineRule="auto"/>
        <w:rPr>
          <w:rFonts w:ascii="Times New Roman" w:hAnsi="Times New Roman" w:cs="Times New Roman"/>
          <w:sz w:val="28"/>
          <w:szCs w:val="28"/>
        </w:rPr>
      </w:pPr>
      <w:r w:rsidRPr="00771183">
        <w:rPr>
          <w:rFonts w:ascii="Times New Roman" w:hAnsi="Times New Roman" w:cs="Times New Roman"/>
          <w:sz w:val="28"/>
          <w:szCs w:val="28"/>
        </w:rPr>
        <w:t xml:space="preserve">где </w:t>
      </w:r>
      <w:r>
        <w:rPr>
          <w:rFonts w:ascii="Times New Roman" w:hAnsi="Times New Roman" w:cs="Times New Roman"/>
          <w:sz w:val="28"/>
          <w:szCs w:val="28"/>
        </w:rPr>
        <w:t xml:space="preserve">  </w:t>
      </w:r>
      <w:r w:rsidRPr="00771183">
        <w:rPr>
          <w:rFonts w:ascii="Times New Roman" w:hAnsi="Times New Roman" w:cs="Times New Roman"/>
          <w:sz w:val="28"/>
          <w:szCs w:val="28"/>
          <w:lang w:val="en-US"/>
        </w:rPr>
        <w:t>P</w:t>
      </w:r>
      <w:r w:rsidRPr="00771183">
        <w:rPr>
          <w:rFonts w:ascii="Times New Roman" w:hAnsi="Times New Roman" w:cs="Times New Roman"/>
          <w:sz w:val="28"/>
          <w:szCs w:val="28"/>
        </w:rPr>
        <w:t xml:space="preserve"> </w:t>
      </w:r>
      <w:r w:rsidRPr="00771183">
        <w:rPr>
          <w:rFonts w:ascii="Times New Roman" w:hAnsi="Times New Roman" w:cs="Times New Roman"/>
          <w:sz w:val="28"/>
          <w:szCs w:val="28"/>
          <w:lang w:val="en-US"/>
        </w:rPr>
        <w:t></w:t>
      </w:r>
      <w:r w:rsidRPr="00771183">
        <w:rPr>
          <w:rFonts w:ascii="Times New Roman" w:hAnsi="Times New Roman" w:cs="Times New Roman"/>
          <w:sz w:val="28"/>
          <w:szCs w:val="28"/>
        </w:rPr>
        <w:t xml:space="preserve"> цена облигации;</w:t>
      </w:r>
    </w:p>
    <w:p w:rsidR="00771183" w:rsidRPr="00771183" w:rsidRDefault="00771183" w:rsidP="00771183">
      <w:pPr>
        <w:tabs>
          <w:tab w:val="left" w:pos="900"/>
        </w:tabs>
        <w:spacing w:after="0" w:line="240" w:lineRule="auto"/>
        <w:ind w:firstLine="567"/>
        <w:rPr>
          <w:rFonts w:ascii="Times New Roman" w:hAnsi="Times New Roman" w:cs="Times New Roman"/>
          <w:sz w:val="28"/>
          <w:szCs w:val="28"/>
        </w:rPr>
      </w:pPr>
      <w:r w:rsidRPr="00771183">
        <w:rPr>
          <w:rFonts w:ascii="Times New Roman" w:hAnsi="Times New Roman" w:cs="Times New Roman"/>
          <w:sz w:val="28"/>
          <w:szCs w:val="28"/>
          <w:lang w:val="en-US"/>
        </w:rPr>
        <w:t>C</w:t>
      </w:r>
      <w:r w:rsidRPr="00771183">
        <w:rPr>
          <w:rFonts w:ascii="Times New Roman" w:hAnsi="Times New Roman" w:cs="Times New Roman"/>
          <w:sz w:val="28"/>
          <w:szCs w:val="28"/>
        </w:rPr>
        <w:t xml:space="preserve"> </w:t>
      </w:r>
      <w:r w:rsidRPr="00771183">
        <w:rPr>
          <w:rFonts w:ascii="Times New Roman" w:hAnsi="Times New Roman" w:cs="Times New Roman"/>
          <w:sz w:val="28"/>
          <w:szCs w:val="28"/>
          <w:lang w:val="en-US"/>
        </w:rPr>
        <w:t></w:t>
      </w:r>
      <w:r w:rsidRPr="00771183">
        <w:rPr>
          <w:rFonts w:ascii="Times New Roman" w:hAnsi="Times New Roman" w:cs="Times New Roman"/>
          <w:sz w:val="28"/>
          <w:szCs w:val="28"/>
        </w:rPr>
        <w:t xml:space="preserve"> купон в тенге;</w:t>
      </w:r>
    </w:p>
    <w:p w:rsidR="00771183" w:rsidRPr="00771183" w:rsidRDefault="00771183" w:rsidP="00771183">
      <w:pPr>
        <w:tabs>
          <w:tab w:val="left" w:pos="900"/>
        </w:tabs>
        <w:spacing w:after="0" w:line="240" w:lineRule="auto"/>
        <w:ind w:firstLine="567"/>
        <w:rPr>
          <w:rFonts w:ascii="Times New Roman" w:hAnsi="Times New Roman" w:cs="Times New Roman"/>
          <w:sz w:val="28"/>
          <w:szCs w:val="28"/>
        </w:rPr>
      </w:pPr>
      <w:r w:rsidRPr="00771183">
        <w:rPr>
          <w:rFonts w:ascii="Times New Roman" w:hAnsi="Times New Roman" w:cs="Times New Roman"/>
          <w:sz w:val="28"/>
          <w:szCs w:val="28"/>
          <w:lang w:val="en-US"/>
        </w:rPr>
        <w:t>N</w:t>
      </w:r>
      <w:r w:rsidRPr="00771183">
        <w:rPr>
          <w:rFonts w:ascii="Times New Roman" w:hAnsi="Times New Roman" w:cs="Times New Roman"/>
          <w:sz w:val="28"/>
          <w:szCs w:val="28"/>
        </w:rPr>
        <w:t xml:space="preserve"> </w:t>
      </w:r>
      <w:r w:rsidRPr="00771183">
        <w:rPr>
          <w:rFonts w:ascii="Times New Roman" w:hAnsi="Times New Roman" w:cs="Times New Roman"/>
          <w:sz w:val="28"/>
          <w:szCs w:val="28"/>
          <w:lang w:val="en-US"/>
        </w:rPr>
        <w:t></w:t>
      </w:r>
      <w:r w:rsidRPr="00771183">
        <w:rPr>
          <w:rFonts w:ascii="Times New Roman" w:hAnsi="Times New Roman" w:cs="Times New Roman"/>
          <w:sz w:val="28"/>
          <w:szCs w:val="28"/>
        </w:rPr>
        <w:t xml:space="preserve"> номинал;</w:t>
      </w:r>
    </w:p>
    <w:p w:rsidR="00771183" w:rsidRPr="00771183" w:rsidRDefault="00771183" w:rsidP="00771183">
      <w:pPr>
        <w:tabs>
          <w:tab w:val="left" w:pos="900"/>
        </w:tabs>
        <w:spacing w:after="0" w:line="240" w:lineRule="auto"/>
        <w:ind w:firstLine="567"/>
        <w:rPr>
          <w:rFonts w:ascii="Times New Roman" w:hAnsi="Times New Roman" w:cs="Times New Roman"/>
          <w:sz w:val="28"/>
          <w:szCs w:val="28"/>
        </w:rPr>
      </w:pPr>
      <w:proofErr w:type="gramStart"/>
      <w:r w:rsidRPr="00771183">
        <w:rPr>
          <w:rFonts w:ascii="Times New Roman" w:hAnsi="Times New Roman" w:cs="Times New Roman"/>
          <w:sz w:val="28"/>
          <w:szCs w:val="28"/>
          <w:lang w:val="en-US"/>
        </w:rPr>
        <w:t>n</w:t>
      </w:r>
      <w:proofErr w:type="gramEnd"/>
      <w:r w:rsidRPr="00771183">
        <w:rPr>
          <w:rFonts w:ascii="Times New Roman" w:hAnsi="Times New Roman" w:cs="Times New Roman"/>
          <w:sz w:val="28"/>
          <w:szCs w:val="28"/>
        </w:rPr>
        <w:t xml:space="preserve"> </w:t>
      </w:r>
      <w:r w:rsidRPr="00771183">
        <w:rPr>
          <w:rFonts w:ascii="Times New Roman" w:hAnsi="Times New Roman" w:cs="Times New Roman"/>
          <w:sz w:val="28"/>
          <w:szCs w:val="28"/>
          <w:lang w:val="en-US"/>
        </w:rPr>
        <w:t></w:t>
      </w:r>
      <w:r w:rsidRPr="00771183">
        <w:rPr>
          <w:rFonts w:ascii="Times New Roman" w:hAnsi="Times New Roman" w:cs="Times New Roman"/>
          <w:sz w:val="28"/>
          <w:szCs w:val="28"/>
        </w:rPr>
        <w:t xml:space="preserve"> число лет до погашения облигации;</w:t>
      </w:r>
    </w:p>
    <w:p w:rsidR="00771183" w:rsidRPr="00771183" w:rsidRDefault="00771183" w:rsidP="00771183">
      <w:pPr>
        <w:tabs>
          <w:tab w:val="left" w:pos="900"/>
        </w:tabs>
        <w:spacing w:after="0" w:line="240" w:lineRule="auto"/>
        <w:ind w:firstLine="567"/>
        <w:rPr>
          <w:rFonts w:ascii="Times New Roman" w:hAnsi="Times New Roman" w:cs="Times New Roman"/>
          <w:sz w:val="28"/>
          <w:szCs w:val="28"/>
        </w:rPr>
      </w:pPr>
      <w:proofErr w:type="gramStart"/>
      <w:r w:rsidRPr="00771183">
        <w:rPr>
          <w:rFonts w:ascii="Times New Roman" w:hAnsi="Times New Roman" w:cs="Times New Roman"/>
          <w:sz w:val="28"/>
          <w:szCs w:val="28"/>
          <w:lang w:val="en-US"/>
        </w:rPr>
        <w:t>r</w:t>
      </w:r>
      <w:proofErr w:type="gramEnd"/>
      <w:r w:rsidRPr="00771183">
        <w:rPr>
          <w:rFonts w:ascii="Times New Roman" w:hAnsi="Times New Roman" w:cs="Times New Roman"/>
          <w:sz w:val="28"/>
          <w:szCs w:val="28"/>
        </w:rPr>
        <w:t xml:space="preserve"> </w:t>
      </w:r>
      <w:r w:rsidRPr="00771183">
        <w:rPr>
          <w:rFonts w:ascii="Times New Roman" w:hAnsi="Times New Roman" w:cs="Times New Roman"/>
          <w:sz w:val="28"/>
          <w:szCs w:val="28"/>
          <w:lang w:val="en-US"/>
        </w:rPr>
        <w:t></w:t>
      </w:r>
      <w:r w:rsidRPr="00771183">
        <w:rPr>
          <w:rFonts w:ascii="Times New Roman" w:hAnsi="Times New Roman" w:cs="Times New Roman"/>
          <w:sz w:val="28"/>
          <w:szCs w:val="28"/>
        </w:rPr>
        <w:t xml:space="preserve"> доходность до погашения облигации.</w:t>
      </w:r>
    </w:p>
    <w:p w:rsidR="00771183" w:rsidRPr="00771183" w:rsidRDefault="00771183" w:rsidP="00771183">
      <w:pPr>
        <w:tabs>
          <w:tab w:val="left" w:pos="900"/>
        </w:tabs>
        <w:spacing w:after="0" w:line="240" w:lineRule="auto"/>
        <w:ind w:firstLine="567"/>
        <w:rPr>
          <w:rFonts w:ascii="Times New Roman" w:hAnsi="Times New Roman" w:cs="Times New Roman"/>
          <w:sz w:val="28"/>
          <w:szCs w:val="28"/>
        </w:rPr>
      </w:pPr>
    </w:p>
    <w:p w:rsidR="00771183" w:rsidRPr="00771183" w:rsidRDefault="00771183" w:rsidP="00771183">
      <w:pPr>
        <w:tabs>
          <w:tab w:val="left" w:pos="900"/>
        </w:tabs>
        <w:spacing w:after="0" w:line="240" w:lineRule="auto"/>
        <w:ind w:firstLine="567"/>
        <w:rPr>
          <w:rFonts w:ascii="Times New Roman" w:hAnsi="Times New Roman" w:cs="Times New Roman"/>
          <w:sz w:val="28"/>
          <w:szCs w:val="28"/>
        </w:rPr>
      </w:pPr>
      <w:r w:rsidRPr="00771183">
        <w:rPr>
          <w:rFonts w:ascii="Times New Roman" w:hAnsi="Times New Roman" w:cs="Times New Roman"/>
          <w:sz w:val="28"/>
          <w:szCs w:val="28"/>
        </w:rPr>
        <w:t xml:space="preserve">Когда купон выплачивается </w:t>
      </w:r>
      <w:r w:rsidRPr="00771183">
        <w:rPr>
          <w:rFonts w:ascii="Times New Roman" w:hAnsi="Times New Roman" w:cs="Times New Roman"/>
          <w:i/>
          <w:sz w:val="28"/>
          <w:szCs w:val="28"/>
          <w:lang w:val="en-US"/>
        </w:rPr>
        <w:t>m</w:t>
      </w:r>
      <w:r w:rsidRPr="00771183">
        <w:rPr>
          <w:rFonts w:ascii="Times New Roman" w:hAnsi="Times New Roman" w:cs="Times New Roman"/>
          <w:sz w:val="28"/>
          <w:szCs w:val="28"/>
        </w:rPr>
        <w:t xml:space="preserve"> раз в год, то формула принимает вид:</w:t>
      </w:r>
    </w:p>
    <w:p w:rsidR="00771183" w:rsidRPr="00771183" w:rsidRDefault="00771183" w:rsidP="00771183">
      <w:pPr>
        <w:tabs>
          <w:tab w:val="left" w:pos="900"/>
        </w:tabs>
        <w:spacing w:after="0" w:line="240" w:lineRule="auto"/>
        <w:ind w:firstLine="567"/>
        <w:rPr>
          <w:rFonts w:ascii="Times New Roman" w:hAnsi="Times New Roman" w:cs="Times New Roman"/>
          <w:sz w:val="28"/>
          <w:szCs w:val="28"/>
        </w:rPr>
      </w:pPr>
    </w:p>
    <w:p w:rsidR="00771183" w:rsidRPr="00771183" w:rsidRDefault="00771183" w:rsidP="00771183">
      <w:pPr>
        <w:spacing w:after="0" w:line="240" w:lineRule="auto"/>
        <w:ind w:firstLine="567"/>
        <w:jc w:val="center"/>
        <w:rPr>
          <w:rFonts w:ascii="Times New Roman" w:hAnsi="Times New Roman" w:cs="Times New Roman"/>
          <w:sz w:val="28"/>
          <w:szCs w:val="28"/>
        </w:rPr>
      </w:pPr>
      <w:r w:rsidRPr="00771183">
        <w:rPr>
          <w:rFonts w:ascii="Times New Roman" w:hAnsi="Times New Roman" w:cs="Times New Roman"/>
          <w:sz w:val="28"/>
          <w:szCs w:val="28"/>
        </w:rPr>
        <w:t xml:space="preserve"> </w:t>
      </w:r>
      <w:r w:rsidRPr="00771183">
        <w:rPr>
          <w:rFonts w:ascii="Times New Roman" w:hAnsi="Times New Roman" w:cs="Times New Roman"/>
          <w:position w:val="-32"/>
          <w:sz w:val="28"/>
          <w:szCs w:val="28"/>
        </w:rPr>
        <w:object w:dxaOrig="4140" w:dyaOrig="700">
          <v:shape id="_x0000_i1289" type="#_x0000_t75" style="width:207pt;height:35.25pt" o:ole="">
            <v:imagedata r:id="rId29" o:title=""/>
          </v:shape>
          <o:OLEObject Type="Embed" ProgID="Equation.3" ShapeID="_x0000_i1289" DrawAspect="Content" ObjectID="_1471351332" r:id="rId30"/>
        </w:object>
      </w:r>
      <w:r w:rsidRPr="00771183">
        <w:rPr>
          <w:rFonts w:ascii="Times New Roman" w:hAnsi="Times New Roman" w:cs="Times New Roman"/>
          <w:sz w:val="28"/>
          <w:szCs w:val="28"/>
        </w:rPr>
        <w:t xml:space="preserve">                                               </w:t>
      </w:r>
    </w:p>
    <w:p w:rsidR="00771183" w:rsidRPr="00771183" w:rsidRDefault="00771183" w:rsidP="00771183">
      <w:pPr>
        <w:spacing w:after="0" w:line="240" w:lineRule="auto"/>
        <w:ind w:firstLine="567"/>
        <w:rPr>
          <w:rFonts w:ascii="Times New Roman" w:hAnsi="Times New Roman" w:cs="Times New Roman"/>
          <w:sz w:val="28"/>
          <w:szCs w:val="28"/>
        </w:rPr>
      </w:pPr>
    </w:p>
    <w:p w:rsidR="00771183" w:rsidRPr="00771183" w:rsidRDefault="00771183" w:rsidP="00771183">
      <w:pPr>
        <w:spacing w:after="0" w:line="240" w:lineRule="auto"/>
        <w:ind w:firstLine="567"/>
        <w:jc w:val="both"/>
        <w:rPr>
          <w:rFonts w:ascii="Times New Roman" w:hAnsi="Times New Roman" w:cs="Times New Roman"/>
          <w:sz w:val="28"/>
          <w:szCs w:val="28"/>
          <w:lang w:val="kk-KZ"/>
        </w:rPr>
      </w:pPr>
      <w:r w:rsidRPr="00771183">
        <w:rPr>
          <w:rFonts w:ascii="Times New Roman" w:hAnsi="Times New Roman" w:cs="Times New Roman"/>
          <w:sz w:val="28"/>
          <w:szCs w:val="28"/>
          <w:lang w:val="kk-KZ"/>
        </w:rPr>
        <w:t>Когда до погашения облигации много лет, непосредственно использовать формулу (1) довольно громоздко. Ее можно</w:t>
      </w:r>
      <w:r>
        <w:rPr>
          <w:rFonts w:ascii="Times New Roman" w:hAnsi="Times New Roman" w:cs="Times New Roman"/>
          <w:sz w:val="28"/>
          <w:szCs w:val="28"/>
          <w:lang w:val="kk-KZ"/>
        </w:rPr>
        <w:t xml:space="preserve"> </w:t>
      </w:r>
      <w:r w:rsidRPr="00771183">
        <w:rPr>
          <w:rFonts w:ascii="Times New Roman" w:hAnsi="Times New Roman" w:cs="Times New Roman"/>
          <w:sz w:val="28"/>
          <w:szCs w:val="28"/>
          <w:lang w:val="kk-KZ"/>
        </w:rPr>
        <w:t>преобразовать к более удобному виду. Сумма дисконтированных стоимостей купонов</w:t>
      </w:r>
      <w:r>
        <w:rPr>
          <w:rFonts w:ascii="Times New Roman" w:hAnsi="Times New Roman" w:cs="Times New Roman"/>
          <w:sz w:val="28"/>
          <w:szCs w:val="28"/>
          <w:lang w:val="kk-KZ"/>
        </w:rPr>
        <w:t xml:space="preserve"> </w:t>
      </w:r>
      <w:r w:rsidRPr="00771183">
        <w:rPr>
          <w:rFonts w:ascii="Times New Roman" w:hAnsi="Times New Roman" w:cs="Times New Roman"/>
          <w:sz w:val="28"/>
          <w:szCs w:val="28"/>
          <w:lang w:val="kk-KZ"/>
        </w:rPr>
        <w:t xml:space="preserve"> облигации предстваляет собой не что иное как приведенную стоимость аннуитета. С учетом этого замечания формулу (1) можно записать как:</w:t>
      </w:r>
    </w:p>
    <w:p w:rsidR="00771183" w:rsidRPr="00771183" w:rsidRDefault="00771183" w:rsidP="00771183">
      <w:pPr>
        <w:spacing w:after="0" w:line="240" w:lineRule="auto"/>
        <w:ind w:firstLine="567"/>
        <w:jc w:val="both"/>
        <w:rPr>
          <w:rFonts w:ascii="Times New Roman" w:hAnsi="Times New Roman" w:cs="Times New Roman"/>
          <w:sz w:val="28"/>
          <w:szCs w:val="28"/>
          <w:lang w:val="kk-KZ"/>
        </w:rPr>
      </w:pPr>
    </w:p>
    <w:p w:rsidR="00771183" w:rsidRPr="00771183" w:rsidRDefault="00771183" w:rsidP="00771183">
      <w:pPr>
        <w:spacing w:after="0" w:line="240" w:lineRule="auto"/>
        <w:jc w:val="center"/>
        <w:rPr>
          <w:rFonts w:ascii="Times New Roman" w:hAnsi="Times New Roman" w:cs="Times New Roman"/>
          <w:sz w:val="28"/>
          <w:szCs w:val="28"/>
        </w:rPr>
      </w:pPr>
      <w:r w:rsidRPr="00771183">
        <w:rPr>
          <w:rFonts w:ascii="Times New Roman" w:hAnsi="Times New Roman" w:cs="Times New Roman"/>
          <w:sz w:val="28"/>
          <w:szCs w:val="28"/>
        </w:rPr>
        <w:t xml:space="preserve">     </w:t>
      </w:r>
      <w:r w:rsidRPr="00771183">
        <w:rPr>
          <w:rFonts w:ascii="Times New Roman" w:hAnsi="Times New Roman" w:cs="Times New Roman"/>
          <w:position w:val="-32"/>
          <w:sz w:val="28"/>
          <w:szCs w:val="28"/>
        </w:rPr>
        <w:object w:dxaOrig="2920" w:dyaOrig="760">
          <v:shape id="_x0000_i1290" type="#_x0000_t75" style="width:146.25pt;height:38.25pt" o:ole="">
            <v:imagedata r:id="rId31" o:title=""/>
          </v:shape>
          <o:OLEObject Type="Embed" ProgID="Equation.3" ShapeID="_x0000_i1290" DrawAspect="Content" ObjectID="_1471351333" r:id="rId32"/>
        </w:object>
      </w:r>
      <w:r w:rsidRPr="00771183">
        <w:rPr>
          <w:rFonts w:ascii="Times New Roman" w:hAnsi="Times New Roman" w:cs="Times New Roman"/>
          <w:sz w:val="28"/>
          <w:szCs w:val="28"/>
        </w:rPr>
        <w:t xml:space="preserve">                                                  </w:t>
      </w:r>
    </w:p>
    <w:p w:rsidR="00771183" w:rsidRPr="00771183" w:rsidRDefault="00771183" w:rsidP="00771183">
      <w:pPr>
        <w:tabs>
          <w:tab w:val="left" w:pos="900"/>
        </w:tabs>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lastRenderedPageBreak/>
        <w:t xml:space="preserve">Если купон по облигации выплачивается </w:t>
      </w:r>
      <w:r w:rsidRPr="00771183">
        <w:rPr>
          <w:rFonts w:ascii="Times New Roman" w:hAnsi="Times New Roman" w:cs="Times New Roman"/>
          <w:i/>
          <w:sz w:val="28"/>
          <w:szCs w:val="28"/>
          <w:lang w:val="en-US"/>
        </w:rPr>
        <w:t>m</w:t>
      </w:r>
      <w:r w:rsidRPr="00771183">
        <w:rPr>
          <w:rFonts w:ascii="Times New Roman" w:hAnsi="Times New Roman" w:cs="Times New Roman"/>
          <w:sz w:val="28"/>
          <w:szCs w:val="28"/>
        </w:rPr>
        <w:t xml:space="preserve"> раз в год, то </w:t>
      </w:r>
      <w:r>
        <w:rPr>
          <w:rFonts w:ascii="Times New Roman" w:hAnsi="Times New Roman" w:cs="Times New Roman"/>
          <w:sz w:val="28"/>
          <w:szCs w:val="28"/>
        </w:rPr>
        <w:t xml:space="preserve">используется </w:t>
      </w:r>
      <w:r w:rsidRPr="00771183">
        <w:rPr>
          <w:rFonts w:ascii="Times New Roman" w:hAnsi="Times New Roman" w:cs="Times New Roman"/>
          <w:sz w:val="28"/>
          <w:szCs w:val="28"/>
        </w:rPr>
        <w:t>формула:</w:t>
      </w:r>
    </w:p>
    <w:p w:rsidR="00771183" w:rsidRPr="00771183" w:rsidRDefault="00771183" w:rsidP="00771183">
      <w:pPr>
        <w:spacing w:after="0" w:line="240" w:lineRule="auto"/>
        <w:ind w:firstLine="567"/>
        <w:jc w:val="center"/>
        <w:rPr>
          <w:rFonts w:ascii="Times New Roman" w:hAnsi="Times New Roman" w:cs="Times New Roman"/>
          <w:sz w:val="28"/>
          <w:szCs w:val="28"/>
        </w:rPr>
      </w:pPr>
      <w:r w:rsidRPr="00771183">
        <w:rPr>
          <w:rFonts w:ascii="Times New Roman" w:hAnsi="Times New Roman" w:cs="Times New Roman"/>
          <w:position w:val="-32"/>
          <w:sz w:val="28"/>
          <w:szCs w:val="28"/>
        </w:rPr>
        <w:object w:dxaOrig="3660" w:dyaOrig="760">
          <v:shape id="_x0000_i1291" type="#_x0000_t75" style="width:183pt;height:38.25pt" o:ole="">
            <v:imagedata r:id="rId33" o:title=""/>
          </v:shape>
          <o:OLEObject Type="Embed" ProgID="Equation.3" ShapeID="_x0000_i1291" DrawAspect="Content" ObjectID="_1471351334" r:id="rId34"/>
        </w:object>
      </w:r>
      <w:r w:rsidRPr="00771183">
        <w:rPr>
          <w:rFonts w:ascii="Times New Roman" w:hAnsi="Times New Roman" w:cs="Times New Roman"/>
          <w:sz w:val="28"/>
          <w:szCs w:val="28"/>
        </w:rPr>
        <w:t xml:space="preserve">                                                  </w:t>
      </w:r>
    </w:p>
    <w:p w:rsidR="00771183" w:rsidRPr="00771183" w:rsidRDefault="00771183" w:rsidP="00771183">
      <w:pPr>
        <w:spacing w:after="0" w:line="240" w:lineRule="auto"/>
        <w:ind w:firstLine="567"/>
        <w:rPr>
          <w:rFonts w:ascii="Times New Roman" w:hAnsi="Times New Roman" w:cs="Times New Roman"/>
          <w:sz w:val="28"/>
          <w:szCs w:val="28"/>
        </w:rPr>
      </w:pP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По бескупонной облигации осуществляется только один платеж – в конце периода ее обращения выплачивается номинал. Поэтому ее цена определяется по формуле:</w:t>
      </w:r>
    </w:p>
    <w:p w:rsidR="00771183" w:rsidRPr="00771183" w:rsidRDefault="00771183" w:rsidP="00771183">
      <w:pPr>
        <w:spacing w:after="0" w:line="240" w:lineRule="auto"/>
        <w:ind w:firstLine="567"/>
        <w:jc w:val="both"/>
        <w:rPr>
          <w:rFonts w:ascii="Times New Roman" w:hAnsi="Times New Roman" w:cs="Times New Roman"/>
          <w:sz w:val="28"/>
          <w:szCs w:val="28"/>
        </w:rPr>
      </w:pPr>
    </w:p>
    <w:p w:rsidR="00771183" w:rsidRPr="00771183" w:rsidRDefault="00771183" w:rsidP="00771183">
      <w:pPr>
        <w:spacing w:after="0" w:line="240" w:lineRule="auto"/>
        <w:jc w:val="center"/>
        <w:rPr>
          <w:rFonts w:ascii="Times New Roman" w:hAnsi="Times New Roman" w:cs="Times New Roman"/>
          <w:sz w:val="28"/>
          <w:szCs w:val="28"/>
        </w:rPr>
      </w:pPr>
      <w:r w:rsidRPr="00771183">
        <w:rPr>
          <w:rFonts w:ascii="Times New Roman" w:hAnsi="Times New Roman" w:cs="Times New Roman"/>
          <w:position w:val="-30"/>
          <w:sz w:val="28"/>
          <w:szCs w:val="28"/>
        </w:rPr>
        <w:object w:dxaOrig="1200" w:dyaOrig="680">
          <v:shape id="_x0000_i1395" type="#_x0000_t75" style="width:60pt;height:33.75pt" o:ole="">
            <v:imagedata r:id="rId35" o:title=""/>
          </v:shape>
          <o:OLEObject Type="Embed" ProgID="Equation.3" ShapeID="_x0000_i1395" DrawAspect="Content" ObjectID="_1471351335" r:id="rId36"/>
        </w:object>
      </w:r>
      <w:r w:rsidRPr="00771183">
        <w:rPr>
          <w:rFonts w:ascii="Times New Roman" w:hAnsi="Times New Roman" w:cs="Times New Roman"/>
          <w:sz w:val="28"/>
          <w:szCs w:val="28"/>
        </w:rPr>
        <w:t xml:space="preserve">                                                                       </w:t>
      </w:r>
    </w:p>
    <w:p w:rsidR="00771183" w:rsidRPr="00771183" w:rsidRDefault="00771183" w:rsidP="00771183">
      <w:pPr>
        <w:spacing w:after="0" w:line="240" w:lineRule="auto"/>
        <w:ind w:firstLine="567"/>
        <w:rPr>
          <w:rFonts w:ascii="Times New Roman" w:hAnsi="Times New Roman" w:cs="Times New Roman"/>
          <w:sz w:val="28"/>
          <w:szCs w:val="28"/>
        </w:rPr>
      </w:pP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Цена бескупонной краткосрочной облигации определяется по формуле:</w:t>
      </w:r>
    </w:p>
    <w:p w:rsidR="00771183" w:rsidRPr="00771183" w:rsidRDefault="00771183" w:rsidP="00771183">
      <w:pPr>
        <w:spacing w:after="0" w:line="240" w:lineRule="auto"/>
        <w:ind w:firstLine="567"/>
        <w:jc w:val="both"/>
        <w:rPr>
          <w:rFonts w:ascii="Times New Roman" w:hAnsi="Times New Roman" w:cs="Times New Roman"/>
          <w:sz w:val="28"/>
          <w:szCs w:val="28"/>
        </w:rPr>
      </w:pPr>
    </w:p>
    <w:p w:rsidR="00771183" w:rsidRPr="00771183" w:rsidRDefault="00771183" w:rsidP="00771183">
      <w:pPr>
        <w:spacing w:after="0" w:line="240" w:lineRule="auto"/>
        <w:ind w:firstLine="567"/>
        <w:jc w:val="center"/>
        <w:rPr>
          <w:rFonts w:ascii="Times New Roman" w:hAnsi="Times New Roman" w:cs="Times New Roman"/>
          <w:sz w:val="28"/>
          <w:szCs w:val="28"/>
        </w:rPr>
      </w:pPr>
      <w:r w:rsidRPr="00771183">
        <w:rPr>
          <w:rFonts w:ascii="Times New Roman" w:hAnsi="Times New Roman" w:cs="Times New Roman"/>
          <w:position w:val="-30"/>
          <w:sz w:val="28"/>
          <w:szCs w:val="28"/>
        </w:rPr>
        <w:object w:dxaOrig="1520" w:dyaOrig="680">
          <v:shape id="_x0000_i1293" type="#_x0000_t75" style="width:75.75pt;height:33.75pt" o:ole="">
            <v:imagedata r:id="rId37" o:title=""/>
          </v:shape>
          <o:OLEObject Type="Embed" ProgID="Equation.3" ShapeID="_x0000_i1293" DrawAspect="Content" ObjectID="_1471351336" r:id="rId38"/>
        </w:object>
      </w:r>
      <w:r w:rsidRPr="00771183">
        <w:rPr>
          <w:rFonts w:ascii="Times New Roman" w:hAnsi="Times New Roman" w:cs="Times New Roman"/>
          <w:sz w:val="28"/>
          <w:szCs w:val="28"/>
        </w:rPr>
        <w:t xml:space="preserve">                                                                     </w:t>
      </w:r>
    </w:p>
    <w:p w:rsidR="00771183" w:rsidRPr="00771183" w:rsidRDefault="00771183" w:rsidP="00771183">
      <w:pPr>
        <w:tabs>
          <w:tab w:val="left" w:pos="0"/>
        </w:tabs>
        <w:spacing w:after="0" w:line="240" w:lineRule="auto"/>
        <w:rPr>
          <w:rFonts w:ascii="Times New Roman" w:hAnsi="Times New Roman" w:cs="Times New Roman"/>
          <w:sz w:val="28"/>
          <w:szCs w:val="28"/>
        </w:rPr>
      </w:pPr>
      <w:r w:rsidRPr="00771183">
        <w:rPr>
          <w:rFonts w:ascii="Times New Roman" w:hAnsi="Times New Roman" w:cs="Times New Roman"/>
          <w:sz w:val="28"/>
          <w:szCs w:val="28"/>
        </w:rPr>
        <w:t xml:space="preserve">где </w:t>
      </w:r>
      <w:r w:rsidRPr="00771183">
        <w:rPr>
          <w:rFonts w:ascii="Times New Roman" w:hAnsi="Times New Roman" w:cs="Times New Roman"/>
          <w:sz w:val="28"/>
          <w:szCs w:val="28"/>
          <w:lang w:val="en-US"/>
        </w:rPr>
        <w:t>t</w:t>
      </w:r>
      <w:r w:rsidRPr="00771183">
        <w:rPr>
          <w:rFonts w:ascii="Times New Roman" w:hAnsi="Times New Roman" w:cs="Times New Roman"/>
          <w:sz w:val="28"/>
          <w:szCs w:val="28"/>
        </w:rPr>
        <w:t xml:space="preserve"> - время до погашения облигации</w:t>
      </w:r>
    </w:p>
    <w:p w:rsidR="00771183" w:rsidRPr="00771183" w:rsidRDefault="00771183" w:rsidP="00771183">
      <w:pPr>
        <w:tabs>
          <w:tab w:val="left" w:pos="0"/>
        </w:tabs>
        <w:spacing w:after="0" w:line="240" w:lineRule="auto"/>
        <w:ind w:firstLine="567"/>
        <w:rPr>
          <w:rFonts w:ascii="Times New Roman" w:hAnsi="Times New Roman" w:cs="Times New Roman"/>
          <w:sz w:val="28"/>
          <w:szCs w:val="28"/>
        </w:rPr>
      </w:pP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Текущая доходность облигации определяется по формуле:</w:t>
      </w:r>
    </w:p>
    <w:p w:rsidR="00771183" w:rsidRPr="00771183" w:rsidRDefault="00771183" w:rsidP="00771183">
      <w:pPr>
        <w:spacing w:after="0" w:line="240" w:lineRule="auto"/>
        <w:ind w:firstLine="567"/>
        <w:jc w:val="both"/>
        <w:rPr>
          <w:rFonts w:ascii="Times New Roman" w:hAnsi="Times New Roman" w:cs="Times New Roman"/>
          <w:sz w:val="28"/>
          <w:szCs w:val="28"/>
        </w:rPr>
      </w:pPr>
    </w:p>
    <w:p w:rsidR="00771183" w:rsidRPr="00771183" w:rsidRDefault="00771183" w:rsidP="00771183">
      <w:pPr>
        <w:spacing w:after="0" w:line="240" w:lineRule="auto"/>
        <w:ind w:firstLine="567"/>
        <w:jc w:val="center"/>
        <w:rPr>
          <w:rFonts w:ascii="Times New Roman" w:hAnsi="Times New Roman" w:cs="Times New Roman"/>
          <w:sz w:val="28"/>
          <w:szCs w:val="28"/>
        </w:rPr>
      </w:pPr>
      <w:r w:rsidRPr="00771183">
        <w:rPr>
          <w:rFonts w:ascii="Times New Roman" w:hAnsi="Times New Roman" w:cs="Times New Roman"/>
          <w:position w:val="-24"/>
          <w:sz w:val="28"/>
          <w:szCs w:val="28"/>
        </w:rPr>
        <w:object w:dxaOrig="720" w:dyaOrig="620">
          <v:shape id="_x0000_i1294" type="#_x0000_t75" style="width:36pt;height:30.75pt" o:ole="">
            <v:imagedata r:id="rId39" o:title=""/>
          </v:shape>
          <o:OLEObject Type="Embed" ProgID="Equation.3" ShapeID="_x0000_i1294" DrawAspect="Content" ObjectID="_1471351337" r:id="rId40"/>
        </w:object>
      </w:r>
    </w:p>
    <w:p w:rsidR="00771183" w:rsidRDefault="00771183" w:rsidP="00771183">
      <w:pPr>
        <w:spacing w:after="0" w:line="240" w:lineRule="auto"/>
        <w:ind w:firstLine="567"/>
        <w:jc w:val="both"/>
        <w:rPr>
          <w:rFonts w:ascii="Times New Roman" w:hAnsi="Times New Roman" w:cs="Times New Roman"/>
          <w:sz w:val="28"/>
          <w:szCs w:val="28"/>
        </w:rPr>
      </w:pP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Доходность до погашения бескупонной облигации определяется по формуле:</w:t>
      </w:r>
    </w:p>
    <w:p w:rsidR="00771183" w:rsidRPr="00771183" w:rsidRDefault="00771183" w:rsidP="00771183">
      <w:pPr>
        <w:spacing w:after="0" w:line="240" w:lineRule="auto"/>
        <w:ind w:firstLine="567"/>
        <w:jc w:val="center"/>
        <w:rPr>
          <w:rFonts w:ascii="Times New Roman" w:hAnsi="Times New Roman" w:cs="Times New Roman"/>
          <w:sz w:val="28"/>
          <w:szCs w:val="28"/>
        </w:rPr>
      </w:pPr>
      <w:r w:rsidRPr="00771183">
        <w:rPr>
          <w:rFonts w:ascii="Times New Roman" w:hAnsi="Times New Roman" w:cs="Times New Roman"/>
          <w:position w:val="-26"/>
          <w:sz w:val="28"/>
          <w:szCs w:val="28"/>
        </w:rPr>
        <w:object w:dxaOrig="1160" w:dyaOrig="700">
          <v:shape id="_x0000_i1295" type="#_x0000_t75" style="width:57.75pt;height:35.25pt" o:ole="">
            <v:imagedata r:id="rId41" o:title=""/>
          </v:shape>
          <o:OLEObject Type="Embed" ProgID="Equation.3" ShapeID="_x0000_i1295" DrawAspect="Content" ObjectID="_1471351338" r:id="rId42"/>
        </w:object>
      </w:r>
    </w:p>
    <w:p w:rsidR="00771183" w:rsidRDefault="00771183" w:rsidP="00771183">
      <w:pPr>
        <w:spacing w:after="0" w:line="240" w:lineRule="auto"/>
        <w:ind w:firstLine="567"/>
        <w:jc w:val="both"/>
        <w:rPr>
          <w:rFonts w:ascii="Times New Roman" w:hAnsi="Times New Roman" w:cs="Times New Roman"/>
          <w:sz w:val="28"/>
          <w:szCs w:val="28"/>
        </w:rPr>
      </w:pP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Доходность до погашения купонной облигации можно ориентировочно определить из формулы:</w:t>
      </w: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 xml:space="preserve">                                                      </w:t>
      </w:r>
      <w:r w:rsidRPr="00771183">
        <w:rPr>
          <w:rFonts w:ascii="Times New Roman" w:hAnsi="Times New Roman" w:cs="Times New Roman"/>
          <w:position w:val="-30"/>
          <w:sz w:val="28"/>
          <w:szCs w:val="28"/>
        </w:rPr>
        <w:object w:dxaOrig="1820" w:dyaOrig="680">
          <v:shape id="_x0000_i1296" type="#_x0000_t75" style="width:90.75pt;height:33.75pt" o:ole="">
            <v:imagedata r:id="rId43" o:title=""/>
          </v:shape>
          <o:OLEObject Type="Embed" ProgID="Equation.3" ShapeID="_x0000_i1296" DrawAspect="Content" ObjectID="_1471351339" r:id="rId44"/>
        </w:object>
      </w:r>
      <w:r w:rsidRPr="00771183">
        <w:rPr>
          <w:rFonts w:ascii="Times New Roman" w:hAnsi="Times New Roman" w:cs="Times New Roman"/>
          <w:sz w:val="28"/>
          <w:szCs w:val="28"/>
        </w:rPr>
        <w:t xml:space="preserve">                                                                        </w:t>
      </w:r>
    </w:p>
    <w:p w:rsidR="00771183" w:rsidRPr="00771183" w:rsidRDefault="00771183" w:rsidP="00771183">
      <w:pPr>
        <w:spacing w:after="0" w:line="240" w:lineRule="auto"/>
        <w:ind w:firstLine="567"/>
        <w:jc w:val="center"/>
        <w:rPr>
          <w:rFonts w:ascii="Times New Roman" w:hAnsi="Times New Roman" w:cs="Times New Roman"/>
          <w:i/>
          <w:sz w:val="28"/>
          <w:szCs w:val="28"/>
        </w:rPr>
      </w:pPr>
    </w:p>
    <w:p w:rsidR="00771183" w:rsidRPr="00771183" w:rsidRDefault="00771183" w:rsidP="00771183">
      <w:pPr>
        <w:tabs>
          <w:tab w:val="left" w:pos="0"/>
        </w:tabs>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Формула для определения доходности облигации методом линейной интерполяции имеет вид:</w:t>
      </w:r>
    </w:p>
    <w:p w:rsidR="00771183" w:rsidRPr="00771183" w:rsidRDefault="00771183" w:rsidP="00771183">
      <w:pPr>
        <w:spacing w:after="0" w:line="240" w:lineRule="auto"/>
        <w:ind w:firstLine="567"/>
        <w:jc w:val="center"/>
        <w:rPr>
          <w:rFonts w:ascii="Times New Roman" w:hAnsi="Times New Roman" w:cs="Times New Roman"/>
          <w:sz w:val="28"/>
          <w:szCs w:val="28"/>
        </w:rPr>
      </w:pPr>
      <w:r w:rsidRPr="00771183">
        <w:rPr>
          <w:rFonts w:ascii="Times New Roman" w:hAnsi="Times New Roman" w:cs="Times New Roman"/>
          <w:position w:val="-30"/>
          <w:sz w:val="28"/>
          <w:szCs w:val="28"/>
        </w:rPr>
        <w:object w:dxaOrig="2299" w:dyaOrig="700">
          <v:shape id="_x0000_i1297" type="#_x0000_t75" style="width:114.75pt;height:35.25pt" o:ole="">
            <v:imagedata r:id="rId45" o:title=""/>
          </v:shape>
          <o:OLEObject Type="Embed" ProgID="Equation.3" ShapeID="_x0000_i1297" DrawAspect="Content" ObjectID="_1471351340" r:id="rId46"/>
        </w:object>
      </w:r>
    </w:p>
    <w:p w:rsidR="00771183" w:rsidRPr="00771183" w:rsidRDefault="00771183" w:rsidP="00771183">
      <w:pPr>
        <w:tabs>
          <w:tab w:val="left" w:pos="0"/>
        </w:tabs>
        <w:spacing w:after="0" w:line="240" w:lineRule="auto"/>
        <w:ind w:firstLine="567"/>
        <w:jc w:val="both"/>
        <w:rPr>
          <w:rFonts w:ascii="Times New Roman" w:hAnsi="Times New Roman" w:cs="Times New Roman"/>
          <w:sz w:val="28"/>
          <w:szCs w:val="28"/>
        </w:rPr>
      </w:pPr>
    </w:p>
    <w:p w:rsidR="00771183" w:rsidRPr="00771183" w:rsidRDefault="00771183" w:rsidP="00771183">
      <w:pPr>
        <w:tabs>
          <w:tab w:val="left" w:pos="0"/>
        </w:tabs>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 xml:space="preserve">Техника вычисления доходности по </w:t>
      </w:r>
      <w:r>
        <w:rPr>
          <w:rFonts w:ascii="Times New Roman" w:hAnsi="Times New Roman" w:cs="Times New Roman"/>
          <w:sz w:val="28"/>
          <w:szCs w:val="28"/>
        </w:rPr>
        <w:t xml:space="preserve">данной </w:t>
      </w:r>
      <w:r w:rsidRPr="00771183">
        <w:rPr>
          <w:rFonts w:ascii="Times New Roman" w:hAnsi="Times New Roman" w:cs="Times New Roman"/>
          <w:sz w:val="28"/>
          <w:szCs w:val="28"/>
        </w:rPr>
        <w:t xml:space="preserve">формуле сводится к следующему. Определив ориентировочно доходность облигации, инвестор выбирает значение </w:t>
      </w:r>
      <w:r w:rsidRPr="00771183">
        <w:rPr>
          <w:rFonts w:ascii="Times New Roman" w:hAnsi="Times New Roman" w:cs="Times New Roman"/>
          <w:i/>
          <w:sz w:val="28"/>
          <w:szCs w:val="28"/>
          <w:lang w:val="en-US"/>
        </w:rPr>
        <w:t>r</w:t>
      </w:r>
      <w:r w:rsidRPr="00771183">
        <w:rPr>
          <w:rFonts w:ascii="Times New Roman" w:hAnsi="Times New Roman" w:cs="Times New Roman"/>
          <w:i/>
          <w:sz w:val="28"/>
          <w:szCs w:val="28"/>
          <w:vertAlign w:val="subscript"/>
        </w:rPr>
        <w:t>1</w:t>
      </w:r>
      <w:r w:rsidRPr="00771183">
        <w:rPr>
          <w:rFonts w:ascii="Times New Roman" w:hAnsi="Times New Roman" w:cs="Times New Roman"/>
          <w:sz w:val="28"/>
          <w:szCs w:val="28"/>
        </w:rPr>
        <w:t xml:space="preserve">, которое ниже полученного значения ориентировочной доходности и рассчитывает для него соответствующую цену облигации  </w:t>
      </w:r>
      <w:r w:rsidRPr="00771183">
        <w:rPr>
          <w:rFonts w:ascii="Times New Roman" w:hAnsi="Times New Roman" w:cs="Times New Roman"/>
          <w:i/>
          <w:sz w:val="28"/>
          <w:szCs w:val="28"/>
          <w:lang w:val="en-US"/>
        </w:rPr>
        <w:t>P</w:t>
      </w:r>
      <w:r w:rsidRPr="00771183">
        <w:rPr>
          <w:rFonts w:ascii="Times New Roman" w:hAnsi="Times New Roman" w:cs="Times New Roman"/>
          <w:i/>
          <w:sz w:val="28"/>
          <w:szCs w:val="28"/>
          <w:vertAlign w:val="subscript"/>
        </w:rPr>
        <w:t>1</w:t>
      </w:r>
      <w:r w:rsidRPr="00771183">
        <w:rPr>
          <w:rFonts w:ascii="Times New Roman" w:hAnsi="Times New Roman" w:cs="Times New Roman"/>
          <w:sz w:val="28"/>
          <w:szCs w:val="28"/>
        </w:rPr>
        <w:t xml:space="preserve">. Далее берет значение </w:t>
      </w:r>
      <w:r w:rsidRPr="00771183">
        <w:rPr>
          <w:rFonts w:ascii="Times New Roman" w:hAnsi="Times New Roman" w:cs="Times New Roman"/>
          <w:i/>
          <w:sz w:val="28"/>
          <w:szCs w:val="28"/>
          <w:lang w:val="en-US"/>
        </w:rPr>
        <w:t>r</w:t>
      </w:r>
      <w:r w:rsidRPr="00771183">
        <w:rPr>
          <w:rFonts w:ascii="Times New Roman" w:hAnsi="Times New Roman" w:cs="Times New Roman"/>
          <w:i/>
          <w:sz w:val="28"/>
          <w:szCs w:val="28"/>
          <w:vertAlign w:val="subscript"/>
        </w:rPr>
        <w:t>2</w:t>
      </w:r>
      <w:r w:rsidRPr="00771183">
        <w:rPr>
          <w:rFonts w:ascii="Times New Roman" w:hAnsi="Times New Roman" w:cs="Times New Roman"/>
          <w:sz w:val="28"/>
          <w:szCs w:val="28"/>
        </w:rPr>
        <w:t xml:space="preserve">, которое выше значения ориентировочной </w:t>
      </w:r>
      <w:r w:rsidRPr="00771183">
        <w:rPr>
          <w:rFonts w:ascii="Times New Roman" w:hAnsi="Times New Roman" w:cs="Times New Roman"/>
          <w:sz w:val="28"/>
          <w:szCs w:val="28"/>
        </w:rPr>
        <w:lastRenderedPageBreak/>
        <w:t xml:space="preserve">доходности, и рассчитывает для него цену </w:t>
      </w:r>
      <w:r w:rsidRPr="00771183">
        <w:rPr>
          <w:rFonts w:ascii="Times New Roman" w:hAnsi="Times New Roman" w:cs="Times New Roman"/>
          <w:i/>
          <w:sz w:val="28"/>
          <w:szCs w:val="28"/>
          <w:lang w:val="en-US"/>
        </w:rPr>
        <w:t>P</w:t>
      </w:r>
      <w:r w:rsidRPr="00771183">
        <w:rPr>
          <w:rFonts w:ascii="Times New Roman" w:hAnsi="Times New Roman" w:cs="Times New Roman"/>
          <w:i/>
          <w:sz w:val="28"/>
          <w:szCs w:val="28"/>
          <w:vertAlign w:val="subscript"/>
        </w:rPr>
        <w:t>2</w:t>
      </w:r>
      <w:r w:rsidRPr="00771183">
        <w:rPr>
          <w:rFonts w:ascii="Times New Roman" w:hAnsi="Times New Roman" w:cs="Times New Roman"/>
          <w:sz w:val="28"/>
          <w:szCs w:val="28"/>
        </w:rPr>
        <w:t>. Полученные з</w:t>
      </w:r>
      <w:r>
        <w:rPr>
          <w:rFonts w:ascii="Times New Roman" w:hAnsi="Times New Roman" w:cs="Times New Roman"/>
          <w:sz w:val="28"/>
          <w:szCs w:val="28"/>
        </w:rPr>
        <w:t>начения подставляются в формулу.</w:t>
      </w: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Доходность до погашения краткосрочной бескупонной облигации можно определить из формулы:</w:t>
      </w:r>
    </w:p>
    <w:p w:rsidR="00771183" w:rsidRPr="00771183" w:rsidRDefault="00771183" w:rsidP="00771183">
      <w:pPr>
        <w:spacing w:after="0" w:line="240" w:lineRule="auto"/>
        <w:ind w:firstLine="567"/>
        <w:jc w:val="both"/>
        <w:rPr>
          <w:rFonts w:ascii="Times New Roman" w:hAnsi="Times New Roman" w:cs="Times New Roman"/>
          <w:sz w:val="28"/>
          <w:szCs w:val="28"/>
        </w:rPr>
      </w:pPr>
    </w:p>
    <w:p w:rsidR="00771183" w:rsidRPr="00771183" w:rsidRDefault="00771183" w:rsidP="00771183">
      <w:pPr>
        <w:spacing w:after="0" w:line="240" w:lineRule="auto"/>
        <w:ind w:firstLine="567"/>
        <w:jc w:val="both"/>
        <w:rPr>
          <w:rFonts w:ascii="Times New Roman" w:hAnsi="Times New Roman" w:cs="Times New Roman"/>
          <w:sz w:val="28"/>
          <w:szCs w:val="28"/>
        </w:rPr>
      </w:pPr>
      <w:r w:rsidRPr="00771183">
        <w:rPr>
          <w:rFonts w:ascii="Times New Roman" w:hAnsi="Times New Roman" w:cs="Times New Roman"/>
          <w:sz w:val="28"/>
          <w:szCs w:val="28"/>
        </w:rPr>
        <w:t xml:space="preserve">                                                      </w:t>
      </w:r>
      <w:r w:rsidRPr="00771183">
        <w:rPr>
          <w:rFonts w:ascii="Times New Roman" w:hAnsi="Times New Roman" w:cs="Times New Roman"/>
          <w:position w:val="-28"/>
          <w:sz w:val="28"/>
          <w:szCs w:val="28"/>
        </w:rPr>
        <w:object w:dxaOrig="1719" w:dyaOrig="680">
          <v:shape id="_x0000_i1298" type="#_x0000_t75" style="width:86.25pt;height:33.75pt" o:ole="">
            <v:imagedata r:id="rId47" o:title=""/>
          </v:shape>
          <o:OLEObject Type="Embed" ProgID="Equation.3" ShapeID="_x0000_i1298" DrawAspect="Content" ObjectID="_1471351341" r:id="rId48"/>
        </w:object>
      </w:r>
      <w:r w:rsidRPr="00771183">
        <w:rPr>
          <w:rFonts w:ascii="Times New Roman" w:hAnsi="Times New Roman" w:cs="Times New Roman"/>
          <w:sz w:val="28"/>
          <w:szCs w:val="28"/>
        </w:rPr>
        <w:t xml:space="preserve">                                                                      </w:t>
      </w:r>
    </w:p>
    <w:p w:rsidR="00771183" w:rsidRPr="00771183" w:rsidRDefault="00771183" w:rsidP="00771183">
      <w:pPr>
        <w:spacing w:after="0" w:line="240" w:lineRule="auto"/>
        <w:ind w:firstLine="567"/>
        <w:rPr>
          <w:rFonts w:ascii="Times New Roman" w:hAnsi="Times New Roman" w:cs="Times New Roman"/>
          <w:b/>
          <w:sz w:val="28"/>
          <w:szCs w:val="28"/>
        </w:rPr>
      </w:pPr>
    </w:p>
    <w:p w:rsidR="00FE2D42" w:rsidRPr="00FE2D42" w:rsidRDefault="00FE2D42" w:rsidP="00FE2D42">
      <w:pPr>
        <w:pStyle w:val="a3"/>
        <w:spacing w:before="0" w:after="0"/>
        <w:ind w:firstLine="567"/>
      </w:pPr>
      <w:r>
        <w:rPr>
          <w:b/>
        </w:rPr>
        <w:t>3</w:t>
      </w:r>
      <w:r w:rsidRPr="00FE2D42">
        <w:rPr>
          <w:b/>
        </w:rPr>
        <w:t xml:space="preserve"> вопрос.</w:t>
      </w:r>
      <w:r w:rsidRPr="00FE2D42">
        <w:t xml:space="preserve"> Существуют два основных профессио</w:t>
      </w:r>
      <w:r w:rsidRPr="00FE2D42">
        <w:softHyphen/>
        <w:t>нальных подхода к выбору ценных бумаг: фундаментальный анализ и технический анализ.</w:t>
      </w:r>
    </w:p>
    <w:p w:rsidR="00FE2D42" w:rsidRPr="00FE2D42" w:rsidRDefault="00FE2D42" w:rsidP="00FE2D42">
      <w:pPr>
        <w:pStyle w:val="a3"/>
        <w:spacing w:before="0" w:after="0"/>
        <w:ind w:firstLine="567"/>
      </w:pPr>
      <w:r w:rsidRPr="00FE2D42">
        <w:rPr>
          <w:rStyle w:val="a4"/>
        </w:rPr>
        <w:t>Фундаментальный анализ</w:t>
      </w:r>
      <w:r w:rsidRPr="00FE2D42">
        <w:t xml:space="preserve"> основан на изучении общей экономической ситуации, состояния отраслей экономики, по</w:t>
      </w:r>
      <w:r w:rsidRPr="00FE2D42">
        <w:softHyphen/>
        <w:t>ложения отдельных компаний, чьи ценные бумаги обращают</w:t>
      </w:r>
      <w:r w:rsidRPr="00FE2D42">
        <w:softHyphen/>
        <w:t>ся на рынке. Это дает возможность решить вопрос о том, какие финансовые инструменты являются привлекательными, а ка</w:t>
      </w:r>
      <w:r w:rsidRPr="00FE2D42">
        <w:softHyphen/>
        <w:t>кие из тех, которые уже приобретены, необходимо продать. Отличительная черта фундаментального анализа - рассмот</w:t>
      </w:r>
      <w:r w:rsidRPr="00FE2D42">
        <w:softHyphen/>
        <w:t>рение сущности происходящих на рынке процессов, ориента</w:t>
      </w:r>
      <w:r w:rsidRPr="00FE2D42">
        <w:softHyphen/>
        <w:t>ция на установление глубинных причин изменения экономи</w:t>
      </w:r>
      <w:r w:rsidRPr="00FE2D42">
        <w:softHyphen/>
        <w:t>ческой ситуации путем выявления сложных взаимосвязей ме</w:t>
      </w:r>
      <w:r w:rsidRPr="00FE2D42">
        <w:softHyphen/>
        <w:t>жду различными явлениями.</w:t>
      </w:r>
    </w:p>
    <w:p w:rsidR="00FE2D42" w:rsidRPr="00FE2D42" w:rsidRDefault="00FE2D42" w:rsidP="00FE2D42">
      <w:pPr>
        <w:pStyle w:val="a3"/>
        <w:spacing w:before="0" w:after="0"/>
        <w:ind w:firstLine="567"/>
        <w:rPr>
          <w:rStyle w:val="a4"/>
        </w:rPr>
      </w:pPr>
      <w:r w:rsidRPr="00FE2D42">
        <w:rPr>
          <w:rStyle w:val="a4"/>
        </w:rPr>
        <w:t xml:space="preserve">Фундаментальный анализ проводится на трех уровнях. </w:t>
      </w:r>
    </w:p>
    <w:p w:rsidR="00FE2D42" w:rsidRPr="00FE2D42" w:rsidRDefault="00FE2D42" w:rsidP="00FE2D42">
      <w:pPr>
        <w:pStyle w:val="a3"/>
        <w:spacing w:before="0" w:after="0"/>
        <w:ind w:firstLine="567"/>
      </w:pPr>
      <w:r w:rsidRPr="00FE2D42">
        <w:rPr>
          <w:u w:val="single"/>
        </w:rPr>
        <w:t>Первый уровень</w:t>
      </w:r>
      <w:r w:rsidRPr="00FE2D42">
        <w:t xml:space="preserve"> - анализ состояния экономики в целом. Он позволяет выяснить, насколько общая ситуация благопри</w:t>
      </w:r>
      <w:r w:rsidRPr="00FE2D42">
        <w:softHyphen/>
        <w:t xml:space="preserve">ятна для инвестирования. </w:t>
      </w:r>
    </w:p>
    <w:p w:rsidR="00FE2D42" w:rsidRPr="00FE2D42" w:rsidRDefault="00FE2D42" w:rsidP="00FE2D42">
      <w:pPr>
        <w:pStyle w:val="a3"/>
        <w:spacing w:before="0" w:after="0"/>
        <w:ind w:firstLine="567"/>
      </w:pPr>
      <w:r w:rsidRPr="00FE2D42">
        <w:rPr>
          <w:rStyle w:val="a4"/>
          <w:b w:val="0"/>
          <w:u w:val="single"/>
        </w:rPr>
        <w:t>Второй уровень</w:t>
      </w:r>
      <w:r w:rsidRPr="00FE2D42">
        <w:rPr>
          <w:rStyle w:val="a4"/>
          <w:b w:val="0"/>
        </w:rPr>
        <w:t>- это отраслевой анализ</w:t>
      </w:r>
      <w:r w:rsidRPr="00FE2D42">
        <w:t>, в ходе ко</w:t>
      </w:r>
      <w:r w:rsidRPr="00FE2D42">
        <w:softHyphen/>
        <w:t>торого потенциальный инвестор выбирает отрасль, представ</w:t>
      </w:r>
      <w:r w:rsidRPr="00FE2D42">
        <w:softHyphen/>
        <w:t>ляющую для него интерес. Ведь даже если анализ экономиче</w:t>
      </w:r>
      <w:r w:rsidRPr="00FE2D42">
        <w:softHyphen/>
        <w:t>ской ситуации в целом показывает, что она крайне неблаго</w:t>
      </w:r>
      <w:r w:rsidRPr="00FE2D42">
        <w:softHyphen/>
        <w:t>приятна для инвестирования, это не означает, что невозможно найти отрасль или отрасли, куда можно было бы с выгодой вложить средства.</w:t>
      </w:r>
    </w:p>
    <w:p w:rsidR="00FE2D42" w:rsidRPr="00FE2D42" w:rsidRDefault="00FE2D42" w:rsidP="00FE2D42">
      <w:pPr>
        <w:pStyle w:val="a3"/>
        <w:spacing w:before="0" w:after="0"/>
        <w:ind w:firstLine="567"/>
      </w:pPr>
      <w:r w:rsidRPr="00FE2D42">
        <w:t>Важно сделать правильный выбор отрасли для инвестирования. Для целей фундаментального анализа все отрасли условно делят на следующие группы:</w:t>
      </w:r>
    </w:p>
    <w:p w:rsidR="00FE2D42" w:rsidRPr="00FE2D42" w:rsidRDefault="00FE2D42" w:rsidP="00FE2D42">
      <w:pPr>
        <w:pStyle w:val="a3"/>
        <w:numPr>
          <w:ilvl w:val="0"/>
          <w:numId w:val="11"/>
        </w:numPr>
        <w:tabs>
          <w:tab w:val="left" w:pos="993"/>
        </w:tabs>
        <w:spacing w:before="0" w:after="0"/>
        <w:ind w:left="0" w:firstLine="567"/>
      </w:pPr>
      <w:r w:rsidRPr="00FE2D42">
        <w:rPr>
          <w:rStyle w:val="a4"/>
          <w:b w:val="0"/>
          <w:i/>
        </w:rPr>
        <w:t>Нарождающиеся отрасли</w:t>
      </w:r>
      <w:r w:rsidRPr="00FE2D42">
        <w:rPr>
          <w:rStyle w:val="a4"/>
        </w:rPr>
        <w:t xml:space="preserve"> </w:t>
      </w:r>
      <w:r w:rsidRPr="00FE2D42">
        <w:t>- могут находиться в собственно</w:t>
      </w:r>
      <w:r w:rsidRPr="00FE2D42">
        <w:softHyphen/>
        <w:t>сти немногих компаний, не выпускающих свои акции на ры</w:t>
      </w:r>
      <w:r w:rsidRPr="00FE2D42">
        <w:softHyphen/>
        <w:t>нок. Поэтому они не всегда прямо доступны инвесторам.</w:t>
      </w:r>
    </w:p>
    <w:p w:rsidR="00FE2D42" w:rsidRPr="00FE2D42" w:rsidRDefault="00FE2D42" w:rsidP="00FE2D42">
      <w:pPr>
        <w:pStyle w:val="a3"/>
        <w:numPr>
          <w:ilvl w:val="0"/>
          <w:numId w:val="11"/>
        </w:numPr>
        <w:tabs>
          <w:tab w:val="left" w:pos="993"/>
        </w:tabs>
        <w:suppressAutoHyphens w:val="0"/>
        <w:spacing w:before="0" w:after="0"/>
        <w:ind w:left="0" w:firstLine="567"/>
        <w:rPr>
          <w:i/>
        </w:rPr>
      </w:pPr>
      <w:r w:rsidRPr="00FE2D42">
        <w:rPr>
          <w:rStyle w:val="a4"/>
          <w:b w:val="0"/>
          <w:i/>
        </w:rPr>
        <w:t>Растущие отрасли</w:t>
      </w:r>
      <w:r w:rsidRPr="00FE2D42">
        <w:rPr>
          <w:b/>
          <w:i/>
        </w:rPr>
        <w:t>.</w:t>
      </w:r>
      <w:r w:rsidRPr="00FE2D42">
        <w:t xml:space="preserve"> К растущим отраслям относятся отрасли, которые нахо</w:t>
      </w:r>
      <w:r w:rsidRPr="00FE2D42">
        <w:softHyphen/>
        <w:t>дятся на начальном этапе становления, а также традиционные отрасли, переживающие период роста в результате внедрения новых технологий или перехода на выпуск новых нетрадици</w:t>
      </w:r>
      <w:r w:rsidRPr="00FE2D42">
        <w:softHyphen/>
        <w:t>онных видов продукции.</w:t>
      </w:r>
    </w:p>
    <w:p w:rsidR="00FE2D42" w:rsidRPr="00FE2D42" w:rsidRDefault="00FE2D42" w:rsidP="00FE2D42">
      <w:pPr>
        <w:pStyle w:val="a3"/>
        <w:numPr>
          <w:ilvl w:val="0"/>
          <w:numId w:val="11"/>
        </w:numPr>
        <w:tabs>
          <w:tab w:val="left" w:pos="993"/>
        </w:tabs>
        <w:suppressAutoHyphens w:val="0"/>
        <w:spacing w:before="0" w:after="0"/>
        <w:ind w:left="0" w:firstLine="567"/>
      </w:pPr>
      <w:r w:rsidRPr="00FE2D42">
        <w:rPr>
          <w:rStyle w:val="a4"/>
          <w:b w:val="0"/>
          <w:i/>
        </w:rPr>
        <w:t>Стабильные отрасли</w:t>
      </w:r>
      <w:r w:rsidRPr="00FE2D42">
        <w:rPr>
          <w:rStyle w:val="a4"/>
        </w:rPr>
        <w:t xml:space="preserve"> </w:t>
      </w:r>
      <w:r w:rsidRPr="00FE2D42">
        <w:t xml:space="preserve">отличаются устойчивостью развития; они в меньшей степени подвержены воздействию ситуации в экономике в целом. </w:t>
      </w:r>
    </w:p>
    <w:p w:rsidR="00FE2D42" w:rsidRPr="00FE2D42" w:rsidRDefault="00FE2D42" w:rsidP="00FE2D42">
      <w:pPr>
        <w:pStyle w:val="a3"/>
        <w:tabs>
          <w:tab w:val="left" w:pos="993"/>
        </w:tabs>
        <w:suppressAutoHyphens w:val="0"/>
        <w:spacing w:before="0" w:after="0"/>
        <w:ind w:firstLine="567"/>
        <w:rPr>
          <w:b/>
        </w:rPr>
      </w:pPr>
      <w:r w:rsidRPr="00FE2D42">
        <w:rPr>
          <w:rStyle w:val="a4"/>
          <w:b w:val="0"/>
        </w:rPr>
        <w:t>Различают следующие наиболее общие категории акций компаний стабильных отраслей:</w:t>
      </w:r>
    </w:p>
    <w:p w:rsidR="00FE2D42" w:rsidRPr="00FE2D42" w:rsidRDefault="00FE2D42" w:rsidP="00FE2D42">
      <w:pPr>
        <w:numPr>
          <w:ilvl w:val="0"/>
          <w:numId w:val="16"/>
        </w:numPr>
        <w:tabs>
          <w:tab w:val="left" w:pos="851"/>
        </w:tabs>
        <w:spacing w:after="0" w:line="240" w:lineRule="auto"/>
        <w:ind w:left="0" w:firstLine="567"/>
        <w:jc w:val="both"/>
        <w:rPr>
          <w:rFonts w:ascii="Times New Roman" w:hAnsi="Times New Roman" w:cs="Times New Roman"/>
          <w:sz w:val="28"/>
        </w:rPr>
      </w:pPr>
      <w:r w:rsidRPr="00FE2D42">
        <w:rPr>
          <w:rFonts w:ascii="Times New Roman" w:hAnsi="Times New Roman" w:cs="Times New Roman"/>
        </w:rPr>
        <w:t>«</w:t>
      </w:r>
      <w:proofErr w:type="spellStart"/>
      <w:r w:rsidRPr="00FE2D42">
        <w:rPr>
          <w:rFonts w:ascii="Times New Roman" w:hAnsi="Times New Roman" w:cs="Times New Roman"/>
          <w:sz w:val="28"/>
        </w:rPr>
        <w:t>голубые</w:t>
      </w:r>
      <w:proofErr w:type="spellEnd"/>
      <w:r w:rsidRPr="00FE2D42">
        <w:rPr>
          <w:rFonts w:ascii="Times New Roman" w:hAnsi="Times New Roman" w:cs="Times New Roman"/>
          <w:sz w:val="28"/>
        </w:rPr>
        <w:t xml:space="preserve"> фишки» (</w:t>
      </w:r>
      <w:proofErr w:type="spellStart"/>
      <w:r w:rsidRPr="00FE2D42">
        <w:rPr>
          <w:rFonts w:ascii="Times New Roman" w:hAnsi="Times New Roman" w:cs="Times New Roman"/>
          <w:sz w:val="28"/>
        </w:rPr>
        <w:t>blue</w:t>
      </w:r>
      <w:proofErr w:type="spellEnd"/>
      <w:r w:rsidRPr="00FE2D42">
        <w:rPr>
          <w:rFonts w:ascii="Times New Roman" w:hAnsi="Times New Roman" w:cs="Times New Roman"/>
          <w:sz w:val="28"/>
        </w:rPr>
        <w:t xml:space="preserve"> </w:t>
      </w:r>
      <w:proofErr w:type="spellStart"/>
      <w:r w:rsidRPr="00FE2D42">
        <w:rPr>
          <w:rFonts w:ascii="Times New Roman" w:hAnsi="Times New Roman" w:cs="Times New Roman"/>
          <w:sz w:val="28"/>
        </w:rPr>
        <w:t>chips</w:t>
      </w:r>
      <w:proofErr w:type="spellEnd"/>
      <w:r w:rsidRPr="00FE2D42">
        <w:rPr>
          <w:rFonts w:ascii="Times New Roman" w:hAnsi="Times New Roman" w:cs="Times New Roman"/>
          <w:sz w:val="28"/>
        </w:rPr>
        <w:t>) -это акции с наилучшими инвестици</w:t>
      </w:r>
      <w:r w:rsidRPr="00FE2D42">
        <w:rPr>
          <w:rFonts w:ascii="Times New Roman" w:hAnsi="Times New Roman" w:cs="Times New Roman"/>
          <w:sz w:val="28"/>
        </w:rPr>
        <w:softHyphen/>
        <w:t>онными качествами;</w:t>
      </w:r>
    </w:p>
    <w:p w:rsidR="00FE2D42" w:rsidRPr="00FE2D42" w:rsidRDefault="00FE2D42" w:rsidP="00FE2D42">
      <w:pPr>
        <w:numPr>
          <w:ilvl w:val="0"/>
          <w:numId w:val="16"/>
        </w:numPr>
        <w:tabs>
          <w:tab w:val="left" w:pos="851"/>
        </w:tabs>
        <w:spacing w:after="0" w:line="240" w:lineRule="auto"/>
        <w:ind w:left="0" w:firstLine="567"/>
        <w:jc w:val="both"/>
        <w:rPr>
          <w:rFonts w:ascii="Times New Roman" w:hAnsi="Times New Roman" w:cs="Times New Roman"/>
          <w:sz w:val="28"/>
        </w:rPr>
      </w:pPr>
      <w:r w:rsidRPr="00FE2D42">
        <w:rPr>
          <w:rFonts w:ascii="Times New Roman" w:hAnsi="Times New Roman" w:cs="Times New Roman"/>
          <w:sz w:val="28"/>
        </w:rPr>
        <w:lastRenderedPageBreak/>
        <w:t>оборонительные акции – это акции компаний, прояв</w:t>
      </w:r>
      <w:r w:rsidRPr="00FE2D42">
        <w:rPr>
          <w:rFonts w:ascii="Times New Roman" w:hAnsi="Times New Roman" w:cs="Times New Roman"/>
          <w:sz w:val="28"/>
        </w:rPr>
        <w:softHyphen/>
        <w:t>ляющих относительную устойчивость к плохой конъюнктуре, более или менее стабильно получающих прибыль и выплачи</w:t>
      </w:r>
      <w:r w:rsidRPr="00FE2D42">
        <w:rPr>
          <w:rFonts w:ascii="Times New Roman" w:hAnsi="Times New Roman" w:cs="Times New Roman"/>
          <w:sz w:val="28"/>
        </w:rPr>
        <w:softHyphen/>
        <w:t>вающих дивиденды;</w:t>
      </w:r>
    </w:p>
    <w:p w:rsidR="00FE2D42" w:rsidRPr="00FE2D42" w:rsidRDefault="00FE2D42" w:rsidP="00FE2D42">
      <w:pPr>
        <w:numPr>
          <w:ilvl w:val="0"/>
          <w:numId w:val="16"/>
        </w:numPr>
        <w:tabs>
          <w:tab w:val="left" w:pos="851"/>
        </w:tabs>
        <w:spacing w:after="0" w:line="240" w:lineRule="auto"/>
        <w:ind w:left="0" w:firstLine="567"/>
        <w:jc w:val="both"/>
        <w:rPr>
          <w:rFonts w:ascii="Times New Roman" w:hAnsi="Times New Roman" w:cs="Times New Roman"/>
          <w:sz w:val="28"/>
        </w:rPr>
      </w:pPr>
      <w:r w:rsidRPr="00FE2D42">
        <w:rPr>
          <w:rFonts w:ascii="Times New Roman" w:hAnsi="Times New Roman" w:cs="Times New Roman"/>
          <w:sz w:val="28"/>
        </w:rPr>
        <w:t>доходные акци</w:t>
      </w:r>
      <w:proofErr w:type="gramStart"/>
      <w:r w:rsidRPr="00FE2D42">
        <w:rPr>
          <w:rFonts w:ascii="Times New Roman" w:hAnsi="Times New Roman" w:cs="Times New Roman"/>
          <w:sz w:val="28"/>
        </w:rPr>
        <w:t>и-</w:t>
      </w:r>
      <w:proofErr w:type="gramEnd"/>
      <w:r w:rsidRPr="00FE2D42">
        <w:rPr>
          <w:rFonts w:ascii="Times New Roman" w:hAnsi="Times New Roman" w:cs="Times New Roman"/>
          <w:sz w:val="28"/>
        </w:rPr>
        <w:t xml:space="preserve"> это акции, на которые выплачиваются щедрые дивиденды. Амплитуда колебаний цены доходных ак</w:t>
      </w:r>
      <w:r w:rsidRPr="00FE2D42">
        <w:rPr>
          <w:rFonts w:ascii="Times New Roman" w:hAnsi="Times New Roman" w:cs="Times New Roman"/>
          <w:sz w:val="28"/>
        </w:rPr>
        <w:softHyphen/>
        <w:t>ций и, следовательно, потенциал роста капитала незначительны.</w:t>
      </w:r>
    </w:p>
    <w:p w:rsidR="00FE2D42" w:rsidRPr="00FE2D42" w:rsidRDefault="00FE2D42" w:rsidP="00FE2D42">
      <w:pPr>
        <w:pStyle w:val="a3"/>
        <w:numPr>
          <w:ilvl w:val="0"/>
          <w:numId w:val="11"/>
        </w:numPr>
        <w:tabs>
          <w:tab w:val="left" w:pos="993"/>
        </w:tabs>
        <w:suppressAutoHyphens w:val="0"/>
        <w:spacing w:before="0" w:after="0"/>
        <w:ind w:left="0" w:firstLine="567"/>
      </w:pPr>
      <w:r w:rsidRPr="00FE2D42">
        <w:rPr>
          <w:rStyle w:val="a4"/>
          <w:b w:val="0"/>
          <w:i/>
        </w:rPr>
        <w:t>Цикличные отрасли</w:t>
      </w:r>
      <w:r w:rsidRPr="00FE2D42">
        <w:rPr>
          <w:rStyle w:val="a4"/>
        </w:rPr>
        <w:t xml:space="preserve"> </w:t>
      </w:r>
      <w:r w:rsidRPr="00FE2D42">
        <w:t>характеризуются особой чувствитель</w:t>
      </w:r>
      <w:r w:rsidRPr="00FE2D42">
        <w:softHyphen/>
        <w:t>ностью к деловому циклу. К ним относятся, прежде всего, от</w:t>
      </w:r>
      <w:r w:rsidRPr="00FE2D42">
        <w:softHyphen/>
        <w:t>расли, производящие средства производства, а также предме</w:t>
      </w:r>
      <w:r w:rsidRPr="00FE2D42">
        <w:softHyphen/>
        <w:t>ты потребления длительного пользования. Доходность и риск по инвестициям в акции компаний цикличных отраслей су</w:t>
      </w:r>
      <w:r w:rsidRPr="00FE2D42">
        <w:softHyphen/>
        <w:t>щественно зависят от фазы цикла деловой активности.</w:t>
      </w:r>
    </w:p>
    <w:p w:rsidR="00FE2D42" w:rsidRPr="00FE2D42" w:rsidRDefault="00FE2D42" w:rsidP="00FE2D42">
      <w:pPr>
        <w:pStyle w:val="a3"/>
        <w:numPr>
          <w:ilvl w:val="0"/>
          <w:numId w:val="11"/>
        </w:numPr>
        <w:tabs>
          <w:tab w:val="left" w:pos="993"/>
        </w:tabs>
        <w:suppressAutoHyphens w:val="0"/>
        <w:spacing w:before="0" w:after="0"/>
        <w:ind w:left="0" w:firstLine="567"/>
      </w:pPr>
      <w:r w:rsidRPr="00FE2D42">
        <w:rPr>
          <w:rStyle w:val="a4"/>
          <w:b w:val="0"/>
          <w:i/>
        </w:rPr>
        <w:t xml:space="preserve">К </w:t>
      </w:r>
      <w:proofErr w:type="gramStart"/>
      <w:r w:rsidRPr="00FE2D42">
        <w:rPr>
          <w:rStyle w:val="a4"/>
          <w:b w:val="0"/>
          <w:i/>
        </w:rPr>
        <w:t>увядающим</w:t>
      </w:r>
      <w:proofErr w:type="gramEnd"/>
      <w:r w:rsidRPr="00FE2D42">
        <w:rPr>
          <w:rStyle w:val="a4"/>
        </w:rPr>
        <w:t xml:space="preserve"> </w:t>
      </w:r>
      <w:r w:rsidRPr="00FE2D42">
        <w:t>относятся отрасли, применяющие устарев</w:t>
      </w:r>
      <w:r w:rsidRPr="00FE2D42">
        <w:softHyphen/>
        <w:t>шую технологию или производящие устаревшую продукцию.</w:t>
      </w:r>
    </w:p>
    <w:p w:rsidR="00FE2D42" w:rsidRPr="00FE2D42" w:rsidRDefault="00FE2D42" w:rsidP="00FE2D42">
      <w:pPr>
        <w:numPr>
          <w:ilvl w:val="0"/>
          <w:numId w:val="11"/>
        </w:numPr>
        <w:tabs>
          <w:tab w:val="left" w:pos="993"/>
        </w:tabs>
        <w:spacing w:after="0" w:line="240" w:lineRule="auto"/>
        <w:ind w:left="0" w:firstLine="567"/>
        <w:rPr>
          <w:rFonts w:ascii="Times New Roman" w:hAnsi="Times New Roman" w:cs="Times New Roman"/>
          <w:sz w:val="28"/>
        </w:rPr>
      </w:pPr>
      <w:r w:rsidRPr="00FE2D42">
        <w:rPr>
          <w:rStyle w:val="a4"/>
          <w:rFonts w:ascii="Times New Roman" w:hAnsi="Times New Roman" w:cs="Times New Roman"/>
          <w:b w:val="0"/>
          <w:i/>
          <w:sz w:val="28"/>
        </w:rPr>
        <w:t>Спекулятивными</w:t>
      </w:r>
      <w:r w:rsidRPr="00FE2D42">
        <w:rPr>
          <w:rFonts w:ascii="Times New Roman" w:hAnsi="Times New Roman" w:cs="Times New Roman"/>
          <w:sz w:val="28"/>
        </w:rPr>
        <w:t xml:space="preserve"> называются отрасли, которые из-за от</w:t>
      </w:r>
      <w:r w:rsidRPr="00FE2D42">
        <w:rPr>
          <w:rFonts w:ascii="Times New Roman" w:hAnsi="Times New Roman" w:cs="Times New Roman"/>
          <w:sz w:val="28"/>
        </w:rPr>
        <w:softHyphen/>
        <w:t>сутствия надежной информации представляют собой особый риск для инвесторов. Термин «спекулятивные» также может относиться к любым компаниям, чьи акции рассматриваются инвесторами как объект спекуляции.</w:t>
      </w:r>
    </w:p>
    <w:p w:rsidR="00FE2D42" w:rsidRPr="00FE2D42" w:rsidRDefault="00FE2D42" w:rsidP="00FE2D42">
      <w:pPr>
        <w:pStyle w:val="a3"/>
        <w:spacing w:before="0" w:after="0"/>
        <w:ind w:firstLine="567"/>
      </w:pPr>
      <w:r w:rsidRPr="00FE2D42">
        <w:rPr>
          <w:rStyle w:val="a8"/>
          <w:bCs/>
          <w:i w:val="0"/>
          <w:u w:val="single"/>
        </w:rPr>
        <w:t>Третий уровень анализ</w:t>
      </w:r>
      <w:proofErr w:type="gramStart"/>
      <w:r w:rsidRPr="00FE2D42">
        <w:rPr>
          <w:rStyle w:val="a8"/>
          <w:bCs/>
          <w:i w:val="0"/>
          <w:u w:val="single"/>
        </w:rPr>
        <w:t>а</w:t>
      </w:r>
      <w:r w:rsidRPr="00FE2D42">
        <w:t>-</w:t>
      </w:r>
      <w:proofErr w:type="gramEnd"/>
      <w:r w:rsidRPr="00FE2D42">
        <w:t xml:space="preserve"> анализ кам</w:t>
      </w:r>
      <w:r w:rsidRPr="00FE2D42">
        <w:softHyphen/>
        <w:t>паний - наиболее сложный и трудоемкий. На этом этапе изучают финансово-хозяйственное положение компании за последние несколько лет (как правило, за 3-5 лет), эффек</w:t>
      </w:r>
      <w:r w:rsidRPr="00FE2D42">
        <w:softHyphen/>
        <w:t>тивность управления компанией и прогнозируют перспек</w:t>
      </w:r>
      <w:r w:rsidRPr="00FE2D42">
        <w:softHyphen/>
        <w:t>тивы ее развития. В качестве основных источников информации исполь</w:t>
      </w:r>
      <w:r w:rsidRPr="00FE2D42">
        <w:softHyphen/>
        <w:t>зуют данные годовых и квартальных отчетов компании; пуб</w:t>
      </w:r>
      <w:r w:rsidRPr="00FE2D42">
        <w:softHyphen/>
        <w:t>ликации в прессе; данные, поступающие по каналам инфор</w:t>
      </w:r>
      <w:r w:rsidRPr="00FE2D42">
        <w:softHyphen/>
        <w:t>мационных систем; материалы общих собраний акционеров и публичных выступлений руководителей компании; исследо</w:t>
      </w:r>
      <w:r w:rsidRPr="00FE2D42">
        <w:softHyphen/>
        <w:t>вания специализированных организаций - участников фон</w:t>
      </w:r>
      <w:r w:rsidRPr="00FE2D42">
        <w:softHyphen/>
        <w:t>дового рынка.</w:t>
      </w:r>
    </w:p>
    <w:p w:rsidR="00FE2D42" w:rsidRPr="00FE2D42" w:rsidRDefault="00FE2D42" w:rsidP="00FE2D42">
      <w:pPr>
        <w:pStyle w:val="a3"/>
        <w:spacing w:before="0" w:after="0"/>
        <w:ind w:firstLine="567"/>
      </w:pPr>
      <w:r w:rsidRPr="00FE2D42">
        <w:t>Самым удобным способом получе</w:t>
      </w:r>
      <w:r w:rsidRPr="00FE2D42">
        <w:softHyphen/>
        <w:t>ния нужной информации, является Интернет.</w:t>
      </w:r>
    </w:p>
    <w:p w:rsidR="00FE2D42" w:rsidRPr="00FE2D42" w:rsidRDefault="00FE2D42" w:rsidP="00FE2D42">
      <w:pPr>
        <w:pStyle w:val="a3"/>
        <w:spacing w:before="0" w:after="0"/>
        <w:ind w:firstLine="567"/>
      </w:pPr>
      <w:r w:rsidRPr="00FE2D42">
        <w:rPr>
          <w:rStyle w:val="a4"/>
        </w:rPr>
        <w:t>Технический анализ</w:t>
      </w:r>
      <w:r w:rsidRPr="00FE2D42">
        <w:t xml:space="preserve"> связан с изучением динамики цен на финансовые инструменты, т.е. с результатами взаимодей</w:t>
      </w:r>
      <w:r w:rsidRPr="00FE2D42">
        <w:softHyphen/>
        <w:t>ствия спроса и предложения. В отличие от фундаментального анализа он не предполагает рассмотрения сути экономиче</w:t>
      </w:r>
      <w:r w:rsidRPr="00FE2D42">
        <w:softHyphen/>
        <w:t>ских явлений. Это метод прогнозирования цен с помощью изучения графиков движения рынка за предыдущие перио</w:t>
      </w:r>
      <w:r w:rsidRPr="00FE2D42">
        <w:softHyphen/>
        <w:t>ды времени, данных биржевой статистики, выявления тен</w:t>
      </w:r>
      <w:r w:rsidRPr="00FE2D42">
        <w:softHyphen/>
        <w:t>денции изменения курсов фондовых инструментов в про</w:t>
      </w:r>
      <w:r w:rsidRPr="00FE2D42">
        <w:softHyphen/>
        <w:t>шлом и попытки предсказания будущего движения цен.</w:t>
      </w:r>
    </w:p>
    <w:p w:rsidR="00FE2D42" w:rsidRPr="00FE2D42" w:rsidRDefault="00FE2D42" w:rsidP="00FE2D42">
      <w:pPr>
        <w:pStyle w:val="a3"/>
        <w:spacing w:before="0" w:after="0"/>
        <w:ind w:firstLine="567"/>
      </w:pPr>
      <w:r w:rsidRPr="00FE2D42">
        <w:t>Число фундаментальных параметров слишком велико, чтобы все их можно было учесть при принятии торгового ре</w:t>
      </w:r>
      <w:r w:rsidRPr="00FE2D42">
        <w:softHyphen/>
        <w:t>шения. Кроме того, сведения об изменении этих параметров поступают к участникам рынка с запаздыванием, а их интер</w:t>
      </w:r>
      <w:r w:rsidRPr="00FE2D42">
        <w:softHyphen/>
        <w:t>претация может быть ошибочной. По этим причинам ряд аналитиков полагают, что решающую роль в анализе рыноч</w:t>
      </w:r>
      <w:r w:rsidRPr="00FE2D42">
        <w:softHyphen/>
        <w:t>ной ситуации должно иметь движение рыночной цены. Рынок практически мгновенно реагирует на все изменения в сложившейся ситуации.</w:t>
      </w:r>
    </w:p>
    <w:p w:rsidR="00FE2D42" w:rsidRPr="00FE2D42" w:rsidRDefault="00FE2D42" w:rsidP="00FE2D42">
      <w:pPr>
        <w:pStyle w:val="a3"/>
        <w:spacing w:before="0" w:after="0"/>
        <w:ind w:firstLine="567"/>
      </w:pPr>
      <w:r w:rsidRPr="00FE2D42">
        <w:rPr>
          <w:rStyle w:val="a4"/>
        </w:rPr>
        <w:lastRenderedPageBreak/>
        <w:t>Технический анализ</w:t>
      </w:r>
      <w:r w:rsidRPr="00FE2D42">
        <w:t xml:space="preserve"> - это метод прогнозирования дина</w:t>
      </w:r>
      <w:r w:rsidRPr="00FE2D42">
        <w:softHyphen/>
        <w:t xml:space="preserve">мики цен с помощью рассмотрения графиков за предыдущий период времени, основанный на математических выкладках без учета экономических показателей. Своими корнями он уходит в начало века, в теорию Чарльза </w:t>
      </w:r>
      <w:proofErr w:type="spellStart"/>
      <w:r w:rsidRPr="00FE2D42">
        <w:t>Доу</w:t>
      </w:r>
      <w:proofErr w:type="spellEnd"/>
      <w:r w:rsidRPr="00FE2D42">
        <w:t>. Этот подход был создан для чисто прикладных целей, а именно - для получе</w:t>
      </w:r>
      <w:r w:rsidRPr="00FE2D42">
        <w:softHyphen/>
        <w:t xml:space="preserve">ния доходов при игре вначале на рынках ценных бумаг, а затем и на фьючерсных рынках. </w:t>
      </w:r>
      <w:proofErr w:type="gramStart"/>
      <w:r w:rsidRPr="00FE2D42">
        <w:t>Все методики технического анализа создавались отдельно друг от друга и лишь в 70-е го</w:t>
      </w:r>
      <w:r w:rsidRPr="00FE2D42">
        <w:softHyphen/>
        <w:t>ды XX в. были объединены в единую теорию с определенны</w:t>
      </w:r>
      <w:r w:rsidRPr="00FE2D42">
        <w:softHyphen/>
        <w:t>ми принципами.</w:t>
      </w:r>
      <w:proofErr w:type="gramEnd"/>
      <w:r w:rsidRPr="00FE2D42">
        <w:t xml:space="preserve"> На сегодняшний день можно выделить три основополагающие</w:t>
      </w:r>
      <w:r w:rsidRPr="00FE2D42">
        <w:rPr>
          <w:rStyle w:val="a4"/>
        </w:rPr>
        <w:t xml:space="preserve"> аксиомы технического анализа.</w:t>
      </w:r>
    </w:p>
    <w:p w:rsidR="00FE2D42" w:rsidRPr="00FE2D42" w:rsidRDefault="00FE2D42" w:rsidP="00FE2D42">
      <w:pPr>
        <w:pStyle w:val="a3"/>
        <w:spacing w:before="0" w:after="0"/>
        <w:ind w:firstLine="567"/>
      </w:pPr>
      <w:r w:rsidRPr="00FE2D42">
        <w:rPr>
          <w:rStyle w:val="a8"/>
          <w:bCs/>
        </w:rPr>
        <w:t>Цена учитывает все.</w:t>
      </w:r>
      <w:r w:rsidRPr="00FE2D42">
        <w:t xml:space="preserve"> Любой фактор, влияющий на цену (например, рыночную цену товара), - экономический, поли</w:t>
      </w:r>
      <w:r w:rsidRPr="00FE2D42">
        <w:softHyphen/>
        <w:t>тический, психологический - заранее учтен и отражен в ее графике. Данное правило позволило сформулировать прави</w:t>
      </w:r>
      <w:r w:rsidRPr="00FE2D42">
        <w:softHyphen/>
        <w:t xml:space="preserve">ло продавать при появлении хороших новостей, т.к. они сразу же отражаются на цене. </w:t>
      </w:r>
    </w:p>
    <w:p w:rsidR="00FE2D42" w:rsidRPr="00FE2D42" w:rsidRDefault="00FE2D42" w:rsidP="00FE2D42">
      <w:pPr>
        <w:pStyle w:val="a3"/>
        <w:spacing w:before="0" w:after="0"/>
        <w:ind w:firstLine="567"/>
      </w:pPr>
      <w:r w:rsidRPr="00FE2D42">
        <w:rPr>
          <w:rStyle w:val="a8"/>
          <w:bCs/>
        </w:rPr>
        <w:t>Цена двигается направленно</w:t>
      </w:r>
      <w:r w:rsidRPr="00FE2D42">
        <w:t>. Эта аксиома стала основой для создания всех методик технического анализа. Главной за</w:t>
      </w:r>
      <w:r w:rsidRPr="00FE2D42">
        <w:softHyphen/>
        <w:t>дачей технического анализа является определение направле</w:t>
      </w:r>
      <w:r w:rsidRPr="00FE2D42">
        <w:softHyphen/>
        <w:t>ния движения цен (или тенденций, трендов) для использова</w:t>
      </w:r>
      <w:r w:rsidRPr="00FE2D42">
        <w:softHyphen/>
        <w:t xml:space="preserve">ния в торговле. </w:t>
      </w:r>
    </w:p>
    <w:p w:rsidR="00FE2D42" w:rsidRPr="00FE2D42" w:rsidRDefault="00FE2D42" w:rsidP="00FE2D42">
      <w:pPr>
        <w:pStyle w:val="a3"/>
        <w:spacing w:before="0" w:after="0"/>
        <w:ind w:firstLine="567"/>
      </w:pPr>
      <w:r w:rsidRPr="00FE2D42">
        <w:rPr>
          <w:rStyle w:val="a8"/>
          <w:b/>
          <w:bCs/>
          <w:i w:val="0"/>
        </w:rPr>
        <w:t>История повторяется.</w:t>
      </w:r>
      <w:r w:rsidRPr="00FE2D42">
        <w:t xml:space="preserve"> Данная аксиома основана на пред</w:t>
      </w:r>
      <w:r w:rsidRPr="00FE2D42">
        <w:softHyphen/>
        <w:t>положении о постоянстве человеческой психологии (психоло</w:t>
      </w:r>
      <w:r w:rsidRPr="00FE2D42">
        <w:softHyphen/>
        <w:t xml:space="preserve">гии толпы). </w:t>
      </w:r>
    </w:p>
    <w:p w:rsidR="00FE2D42" w:rsidRPr="00FE2D42" w:rsidRDefault="00FE2D42" w:rsidP="00FE2D42">
      <w:pPr>
        <w:pStyle w:val="a3"/>
        <w:spacing w:before="0" w:after="0"/>
        <w:ind w:firstLine="567"/>
      </w:pPr>
      <w:r w:rsidRPr="00FE2D42">
        <w:t>В современном техническом анализе выделяют два мето</w:t>
      </w:r>
      <w:r w:rsidRPr="00FE2D42">
        <w:softHyphen/>
        <w:t>да исследований:</w:t>
      </w:r>
    </w:p>
    <w:p w:rsidR="00FE2D42" w:rsidRPr="00FE2D42" w:rsidRDefault="00FE2D42" w:rsidP="00FE2D42">
      <w:pPr>
        <w:numPr>
          <w:ilvl w:val="0"/>
          <w:numId w:val="10"/>
        </w:numPr>
        <w:spacing w:after="0" w:line="240" w:lineRule="auto"/>
        <w:ind w:left="0" w:firstLine="567"/>
        <w:jc w:val="both"/>
        <w:rPr>
          <w:rFonts w:ascii="Times New Roman" w:hAnsi="Times New Roman" w:cs="Times New Roman"/>
          <w:sz w:val="28"/>
        </w:rPr>
      </w:pPr>
      <w:r w:rsidRPr="00FE2D42">
        <w:rPr>
          <w:rFonts w:ascii="Times New Roman" w:hAnsi="Times New Roman" w:cs="Times New Roman"/>
          <w:sz w:val="28"/>
        </w:rPr>
        <w:t xml:space="preserve">графический анализ (визуально-графический подход); </w:t>
      </w:r>
    </w:p>
    <w:p w:rsidR="00FE2D42" w:rsidRPr="00FE2D42" w:rsidRDefault="00FE2D42" w:rsidP="00FE2D42">
      <w:pPr>
        <w:numPr>
          <w:ilvl w:val="0"/>
          <w:numId w:val="10"/>
        </w:numPr>
        <w:spacing w:after="0" w:line="240" w:lineRule="auto"/>
        <w:ind w:left="0" w:firstLine="567"/>
        <w:jc w:val="both"/>
        <w:rPr>
          <w:rFonts w:ascii="Times New Roman" w:hAnsi="Times New Roman" w:cs="Times New Roman"/>
          <w:sz w:val="28"/>
        </w:rPr>
      </w:pPr>
      <w:r w:rsidRPr="00FE2D42">
        <w:rPr>
          <w:rFonts w:ascii="Times New Roman" w:hAnsi="Times New Roman" w:cs="Times New Roman"/>
          <w:sz w:val="28"/>
        </w:rPr>
        <w:t>математический анализ (вероятностный подход, исполь</w:t>
      </w:r>
      <w:r w:rsidRPr="00FE2D42">
        <w:rPr>
          <w:rFonts w:ascii="Times New Roman" w:hAnsi="Times New Roman" w:cs="Times New Roman"/>
          <w:sz w:val="28"/>
        </w:rPr>
        <w:softHyphen/>
        <w:t>зующий в большей степени математические формулы).</w:t>
      </w:r>
    </w:p>
    <w:p w:rsidR="00FE2D42" w:rsidRPr="00FE2D42" w:rsidRDefault="00FE2D42" w:rsidP="00FE2D42">
      <w:pPr>
        <w:pStyle w:val="a3"/>
        <w:spacing w:before="0" w:after="0"/>
        <w:ind w:firstLine="567"/>
      </w:pPr>
      <w:r w:rsidRPr="00FE2D42">
        <w:rPr>
          <w:rStyle w:val="a4"/>
        </w:rPr>
        <w:t>Фундаментальный и технический анализ</w:t>
      </w:r>
      <w:r w:rsidRPr="00FE2D42">
        <w:t xml:space="preserve"> не исключают, а скорее дополняют друг друга, но, как правило, есть анали</w:t>
      </w:r>
      <w:r w:rsidRPr="00FE2D42">
        <w:softHyphen/>
        <w:t xml:space="preserve">тики, специализирующиеся на </w:t>
      </w:r>
      <w:proofErr w:type="gramStart"/>
      <w:r w:rsidRPr="00FE2D42">
        <w:t>том</w:t>
      </w:r>
      <w:proofErr w:type="gramEnd"/>
      <w:r w:rsidRPr="00FE2D42">
        <w:t xml:space="preserve"> или ином методе. Фунда</w:t>
      </w:r>
      <w:r w:rsidRPr="00FE2D42">
        <w:softHyphen/>
        <w:t>ментальный анализ в целом используется для выбора соответ</w:t>
      </w:r>
      <w:r w:rsidRPr="00FE2D42">
        <w:softHyphen/>
        <w:t>ствующей ценной бумаги, а технический анализ - для определения подходящего момента времени для инвестиции или модификации инвестиции в эту ценную бумагу. Развитие компьютерных технологий дает возможность использовать богатые информационные ресурсы Интернета для проведе</w:t>
      </w:r>
      <w:r w:rsidRPr="00FE2D42">
        <w:softHyphen/>
        <w:t>ния и фундаментального и технического анализа инвестиций.</w:t>
      </w:r>
    </w:p>
    <w:p w:rsidR="00FE2D42" w:rsidRDefault="00FE2D42" w:rsidP="001E4231">
      <w:pPr>
        <w:tabs>
          <w:tab w:val="left" w:pos="284"/>
        </w:tabs>
        <w:spacing w:after="0" w:line="240" w:lineRule="auto"/>
        <w:ind w:firstLine="567"/>
        <w:jc w:val="both"/>
        <w:rPr>
          <w:rFonts w:ascii="Times New Roman" w:hAnsi="Times New Roman" w:cs="Times New Roman"/>
          <w:sz w:val="28"/>
          <w:szCs w:val="28"/>
        </w:rPr>
      </w:pPr>
    </w:p>
    <w:p w:rsidR="00FE2D42" w:rsidRDefault="00FE2D42" w:rsidP="001E4231">
      <w:pPr>
        <w:tabs>
          <w:tab w:val="left" w:pos="284"/>
        </w:tabs>
        <w:spacing w:after="0" w:line="240" w:lineRule="auto"/>
        <w:ind w:firstLine="567"/>
        <w:jc w:val="both"/>
        <w:rPr>
          <w:rFonts w:ascii="Times New Roman" w:hAnsi="Times New Roman" w:cs="Times New Roman"/>
          <w:sz w:val="28"/>
          <w:szCs w:val="28"/>
        </w:rPr>
      </w:pPr>
    </w:p>
    <w:p w:rsidR="00FE2D42" w:rsidRPr="001E4231" w:rsidRDefault="00FE2D42" w:rsidP="00FE2D42">
      <w:pPr>
        <w:spacing w:after="0" w:line="240" w:lineRule="auto"/>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 xml:space="preserve">ТЕМА </w:t>
      </w:r>
      <w:r w:rsidR="006F58A2">
        <w:rPr>
          <w:rFonts w:ascii="Times New Roman" w:hAnsi="Times New Roman" w:cs="Times New Roman"/>
          <w:b/>
          <w:color w:val="000000"/>
          <w:spacing w:val="1"/>
          <w:sz w:val="28"/>
          <w:szCs w:val="28"/>
        </w:rPr>
        <w:t>3</w:t>
      </w:r>
      <w:r>
        <w:rPr>
          <w:rFonts w:ascii="Times New Roman" w:hAnsi="Times New Roman" w:cs="Times New Roman"/>
          <w:b/>
          <w:color w:val="000000"/>
          <w:spacing w:val="1"/>
          <w:sz w:val="28"/>
          <w:szCs w:val="28"/>
        </w:rPr>
        <w:t xml:space="preserve">: ОЖИДАЕМАЯ ДОХОДНОСТЬ И РИСК ПОРТФЕЛЯ ЦЕННЫХ БУМАГ </w:t>
      </w:r>
    </w:p>
    <w:p w:rsidR="00FE2D42" w:rsidRDefault="00FE2D42" w:rsidP="00FE2D42">
      <w:pPr>
        <w:shd w:val="clear" w:color="auto" w:fill="FFFFFF"/>
        <w:spacing w:after="0" w:line="240" w:lineRule="auto"/>
        <w:jc w:val="both"/>
        <w:rPr>
          <w:rFonts w:ascii="Times New Roman" w:hAnsi="Times New Roman" w:cs="Times New Roman"/>
          <w:b/>
          <w:bCs/>
          <w:color w:val="000000"/>
          <w:spacing w:val="-4"/>
          <w:sz w:val="28"/>
          <w:szCs w:val="28"/>
        </w:rPr>
      </w:pPr>
    </w:p>
    <w:p w:rsidR="00FE2D42" w:rsidRPr="007263DD" w:rsidRDefault="00FE2D42" w:rsidP="00FE2D42">
      <w:pPr>
        <w:shd w:val="clear" w:color="auto" w:fill="FFFFFF"/>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pict>
          <v:line id="_x0000_s1027" style="position:absolute;left:0;text-align:left;z-index:251662336;mso-position-horizontal-relative:margin" from="762.85pt,77.05pt" to="762.85pt,397.8pt" o:allowincell="f" strokeweight="2.5pt">
            <w10:wrap anchorx="margin"/>
          </v:line>
        </w:pict>
      </w:r>
      <w:r w:rsidRPr="007263DD">
        <w:rPr>
          <w:rFonts w:ascii="Times New Roman" w:hAnsi="Times New Roman" w:cs="Times New Roman"/>
          <w:b/>
          <w:bCs/>
          <w:color w:val="000000"/>
          <w:spacing w:val="-4"/>
          <w:sz w:val="28"/>
          <w:szCs w:val="28"/>
          <w:u w:val="single"/>
        </w:rPr>
        <w:t>План:</w:t>
      </w:r>
    </w:p>
    <w:p w:rsidR="00FE2D42" w:rsidRPr="00A908FD" w:rsidRDefault="00FE2D42" w:rsidP="00FE2D42">
      <w:pPr>
        <w:spacing w:after="0" w:line="240" w:lineRule="auto"/>
        <w:ind w:firstLine="709"/>
        <w:jc w:val="both"/>
        <w:rPr>
          <w:rFonts w:ascii="Times New Roman" w:hAnsi="Times New Roman" w:cs="Times New Roman"/>
          <w:color w:val="000000"/>
          <w:sz w:val="28"/>
          <w:szCs w:val="28"/>
        </w:rPr>
      </w:pPr>
      <w:r w:rsidRPr="00A908FD">
        <w:rPr>
          <w:rFonts w:ascii="Times New Roman" w:hAnsi="Times New Roman" w:cs="Times New Roman"/>
          <w:color w:val="000000"/>
          <w:sz w:val="28"/>
          <w:szCs w:val="28"/>
        </w:rPr>
        <w:t xml:space="preserve">1.Ожидаемая доходность портфеля. </w:t>
      </w:r>
    </w:p>
    <w:p w:rsidR="00FE2D42" w:rsidRPr="00A908FD" w:rsidRDefault="00FE2D42" w:rsidP="00FE2D42">
      <w:pPr>
        <w:spacing w:after="0" w:line="240" w:lineRule="auto"/>
        <w:ind w:firstLine="709"/>
        <w:jc w:val="both"/>
        <w:rPr>
          <w:rFonts w:ascii="Times New Roman" w:hAnsi="Times New Roman" w:cs="Times New Roman"/>
          <w:color w:val="000000"/>
          <w:sz w:val="28"/>
          <w:szCs w:val="28"/>
        </w:rPr>
      </w:pPr>
      <w:r w:rsidRPr="00A908FD">
        <w:rPr>
          <w:rFonts w:ascii="Times New Roman" w:hAnsi="Times New Roman" w:cs="Times New Roman"/>
          <w:color w:val="000000"/>
          <w:sz w:val="28"/>
          <w:szCs w:val="28"/>
        </w:rPr>
        <w:t xml:space="preserve">2.Ожидаемый риск портфеля. </w:t>
      </w:r>
    </w:p>
    <w:p w:rsidR="00FE2D42" w:rsidRDefault="00FE2D42" w:rsidP="001E4231">
      <w:pPr>
        <w:tabs>
          <w:tab w:val="left" w:pos="284"/>
        </w:tabs>
        <w:spacing w:after="0" w:line="240" w:lineRule="auto"/>
        <w:ind w:firstLine="567"/>
        <w:jc w:val="both"/>
        <w:rPr>
          <w:rFonts w:ascii="Times New Roman" w:hAnsi="Times New Roman" w:cs="Times New Roman"/>
          <w:sz w:val="28"/>
          <w:szCs w:val="28"/>
        </w:rPr>
      </w:pPr>
    </w:p>
    <w:p w:rsidR="00FE2D42" w:rsidRDefault="00FE2D42" w:rsidP="00FE2D42">
      <w:pPr>
        <w:tabs>
          <w:tab w:val="left" w:pos="284"/>
        </w:tabs>
        <w:spacing w:after="0" w:line="240" w:lineRule="auto"/>
        <w:ind w:firstLine="567"/>
        <w:jc w:val="both"/>
        <w:rPr>
          <w:rFonts w:ascii="Times New Roman" w:hAnsi="Times New Roman" w:cs="Times New Roman"/>
          <w:sz w:val="28"/>
          <w:szCs w:val="28"/>
        </w:rPr>
      </w:pPr>
      <w:r w:rsidRPr="00FE2D42">
        <w:rPr>
          <w:rFonts w:ascii="Times New Roman" w:hAnsi="Times New Roman" w:cs="Times New Roman"/>
          <w:b/>
          <w:sz w:val="28"/>
          <w:szCs w:val="28"/>
        </w:rPr>
        <w:lastRenderedPageBreak/>
        <w:t>Вопрос 1.</w:t>
      </w:r>
      <w:r>
        <w:rPr>
          <w:rFonts w:ascii="Times New Roman" w:hAnsi="Times New Roman" w:cs="Times New Roman"/>
          <w:b/>
          <w:sz w:val="28"/>
          <w:szCs w:val="28"/>
        </w:rPr>
        <w:t xml:space="preserve"> </w:t>
      </w:r>
      <w:r w:rsidRPr="00FE2D42">
        <w:rPr>
          <w:rFonts w:ascii="Times New Roman" w:hAnsi="Times New Roman" w:cs="Times New Roman"/>
          <w:sz w:val="28"/>
          <w:szCs w:val="28"/>
        </w:rPr>
        <w:t xml:space="preserve">Ожидаемая доходность портфеля рассчитывается на основе ожидаемой  доходности активов. Каким образом определяется ожидаемая доходность актива? В этом вопросе можно воспользоваться двумя приемами. Первый состоит в том, чтобы на основе прошлых данных статистики доходности актива рассчитать ее </w:t>
      </w:r>
      <w:r w:rsidR="00FB02C9">
        <w:rPr>
          <w:rFonts w:ascii="Times New Roman" w:hAnsi="Times New Roman" w:cs="Times New Roman"/>
          <w:sz w:val="28"/>
          <w:szCs w:val="28"/>
        </w:rPr>
        <w:t>с</w:t>
      </w:r>
      <w:r w:rsidRPr="00FE2D42">
        <w:rPr>
          <w:rFonts w:ascii="Times New Roman" w:hAnsi="Times New Roman" w:cs="Times New Roman"/>
          <w:sz w:val="28"/>
          <w:szCs w:val="28"/>
        </w:rPr>
        <w:t>реднеарифметическое значение по формуле:</w:t>
      </w:r>
    </w:p>
    <w:p w:rsidR="00FB02C9" w:rsidRDefault="00FB02C9" w:rsidP="00FE2D42">
      <w:pPr>
        <w:tabs>
          <w:tab w:val="left" w:pos="284"/>
        </w:tabs>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362575" cy="1666875"/>
            <wp:effectExtent l="19050" t="0" r="952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9"/>
                    <a:srcRect/>
                    <a:stretch>
                      <a:fillRect/>
                    </a:stretch>
                  </pic:blipFill>
                  <pic:spPr bwMode="auto">
                    <a:xfrm>
                      <a:off x="0" y="0"/>
                      <a:ext cx="5362575" cy="1666875"/>
                    </a:xfrm>
                    <a:prstGeom prst="rect">
                      <a:avLst/>
                    </a:prstGeom>
                    <a:noFill/>
                    <a:ln w="9525">
                      <a:noFill/>
                      <a:miter lim="800000"/>
                      <a:headEnd/>
                      <a:tailEnd/>
                    </a:ln>
                  </pic:spPr>
                </pic:pic>
              </a:graphicData>
            </a:graphic>
          </wp:inline>
        </w:drawing>
      </w:r>
    </w:p>
    <w:p w:rsidR="00FB02C9" w:rsidRDefault="00FB02C9" w:rsidP="00FB02C9">
      <w:pPr>
        <w:spacing w:after="0" w:line="240" w:lineRule="auto"/>
        <w:ind w:firstLine="709"/>
        <w:jc w:val="both"/>
        <w:rPr>
          <w:rFonts w:ascii="Times New Roman" w:hAnsi="Times New Roman" w:cs="Times New Roman"/>
          <w:sz w:val="28"/>
          <w:szCs w:val="28"/>
        </w:rPr>
      </w:pPr>
    </w:p>
    <w:p w:rsidR="00FB02C9" w:rsidRDefault="00FB02C9" w:rsidP="00FB02C9">
      <w:pPr>
        <w:spacing w:after="0" w:line="240" w:lineRule="auto"/>
        <w:ind w:firstLine="709"/>
        <w:jc w:val="both"/>
        <w:rPr>
          <w:rFonts w:ascii="Times New Roman" w:hAnsi="Times New Roman" w:cs="Times New Roman"/>
          <w:sz w:val="28"/>
          <w:szCs w:val="28"/>
        </w:rPr>
      </w:pPr>
      <w:r w:rsidRPr="00FB02C9">
        <w:rPr>
          <w:rFonts w:ascii="Times New Roman" w:hAnsi="Times New Roman" w:cs="Times New Roman"/>
          <w:sz w:val="28"/>
          <w:szCs w:val="28"/>
        </w:rPr>
        <w:t>Второй подход заключается в учете возможного будущего вероятностного распределения доходности актива. Ожидаемая доходность актива в этом случае</w:t>
      </w:r>
      <w:r>
        <w:rPr>
          <w:rFonts w:ascii="Times New Roman" w:hAnsi="Times New Roman" w:cs="Times New Roman"/>
          <w:sz w:val="28"/>
          <w:szCs w:val="28"/>
        </w:rPr>
        <w:t xml:space="preserve"> </w:t>
      </w:r>
      <w:r w:rsidRPr="00FB02C9">
        <w:rPr>
          <w:rFonts w:ascii="Times New Roman" w:hAnsi="Times New Roman" w:cs="Times New Roman"/>
          <w:sz w:val="28"/>
          <w:szCs w:val="28"/>
        </w:rPr>
        <w:t>определяется как среднеарифметическая взвешенная, где весами выступают  вероятности каждого события. В сумме все возможные варианты событий</w:t>
      </w:r>
      <w:r>
        <w:rPr>
          <w:rFonts w:ascii="Times New Roman" w:hAnsi="Times New Roman" w:cs="Times New Roman"/>
          <w:sz w:val="28"/>
          <w:szCs w:val="28"/>
        </w:rPr>
        <w:t xml:space="preserve"> </w:t>
      </w:r>
      <w:r w:rsidRPr="00FB02C9">
        <w:rPr>
          <w:rFonts w:ascii="Times New Roman" w:hAnsi="Times New Roman" w:cs="Times New Roman"/>
          <w:sz w:val="28"/>
          <w:szCs w:val="28"/>
        </w:rPr>
        <w:t>должны составлять 100% вероятности. Формулу ожидаемой доходности актива</w:t>
      </w:r>
      <w:r>
        <w:rPr>
          <w:rFonts w:ascii="Times New Roman" w:hAnsi="Times New Roman" w:cs="Times New Roman"/>
          <w:sz w:val="28"/>
          <w:szCs w:val="28"/>
        </w:rPr>
        <w:t xml:space="preserve"> </w:t>
      </w:r>
      <w:r w:rsidRPr="00FB02C9">
        <w:rPr>
          <w:rFonts w:ascii="Times New Roman" w:hAnsi="Times New Roman" w:cs="Times New Roman"/>
          <w:sz w:val="28"/>
          <w:szCs w:val="28"/>
        </w:rPr>
        <w:t>можно записать в следующем виде:</w:t>
      </w:r>
    </w:p>
    <w:p w:rsidR="00FB02C9" w:rsidRDefault="00FB02C9" w:rsidP="00FB02C9">
      <w:pPr>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581150" cy="502678"/>
            <wp:effectExtent l="1905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0"/>
                    <a:srcRect/>
                    <a:stretch>
                      <a:fillRect/>
                    </a:stretch>
                  </pic:blipFill>
                  <pic:spPr bwMode="auto">
                    <a:xfrm>
                      <a:off x="0" y="0"/>
                      <a:ext cx="1581150" cy="502678"/>
                    </a:xfrm>
                    <a:prstGeom prst="rect">
                      <a:avLst/>
                    </a:prstGeom>
                    <a:noFill/>
                    <a:ln w="9525">
                      <a:noFill/>
                      <a:miter lim="800000"/>
                      <a:headEnd/>
                      <a:tailEnd/>
                    </a:ln>
                  </pic:spPr>
                </pic:pic>
              </a:graphicData>
            </a:graphic>
          </wp:inline>
        </w:drawing>
      </w:r>
    </w:p>
    <w:p w:rsidR="00FB02C9" w:rsidRDefault="00FB02C9" w:rsidP="00FB02C9">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981450" cy="485775"/>
            <wp:effectExtent l="1905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1"/>
                    <a:srcRect/>
                    <a:stretch>
                      <a:fillRect/>
                    </a:stretch>
                  </pic:blipFill>
                  <pic:spPr bwMode="auto">
                    <a:xfrm>
                      <a:off x="0" y="0"/>
                      <a:ext cx="3981450" cy="485775"/>
                    </a:xfrm>
                    <a:prstGeom prst="rect">
                      <a:avLst/>
                    </a:prstGeom>
                    <a:noFill/>
                    <a:ln w="9525">
                      <a:noFill/>
                      <a:miter lim="800000"/>
                      <a:headEnd/>
                      <a:tailEnd/>
                    </a:ln>
                  </pic:spPr>
                </pic:pic>
              </a:graphicData>
            </a:graphic>
          </wp:inline>
        </w:drawing>
      </w:r>
    </w:p>
    <w:p w:rsidR="00FB02C9" w:rsidRDefault="00FB02C9" w:rsidP="00FB02C9">
      <w:pPr>
        <w:spacing w:after="0" w:line="240" w:lineRule="auto"/>
        <w:ind w:firstLine="709"/>
        <w:jc w:val="both"/>
        <w:rPr>
          <w:rFonts w:ascii="Times New Roman" w:hAnsi="Times New Roman" w:cs="Times New Roman"/>
          <w:sz w:val="28"/>
          <w:szCs w:val="28"/>
        </w:rPr>
      </w:pPr>
      <w:r w:rsidRPr="00FB02C9">
        <w:rPr>
          <w:rFonts w:ascii="Times New Roman" w:hAnsi="Times New Roman" w:cs="Times New Roman"/>
          <w:sz w:val="28"/>
          <w:szCs w:val="28"/>
        </w:rPr>
        <w:t xml:space="preserve">Портфель, формируемый инвестором, состоит из нескольких ценных  бумаг, каждая из которых обладает своей ожидаемой доходностью. Каким окажется значение ожидаемой доходности портфеля в результате их объединения? </w:t>
      </w:r>
      <w:r>
        <w:rPr>
          <w:rFonts w:ascii="Times New Roman" w:hAnsi="Times New Roman" w:cs="Times New Roman"/>
          <w:sz w:val="28"/>
          <w:szCs w:val="28"/>
        </w:rPr>
        <w:t>О</w:t>
      </w:r>
      <w:r w:rsidRPr="00FB02C9">
        <w:rPr>
          <w:rFonts w:ascii="Times New Roman" w:hAnsi="Times New Roman" w:cs="Times New Roman"/>
          <w:sz w:val="28"/>
          <w:szCs w:val="28"/>
        </w:rPr>
        <w:t>жидаемая доходность портфеля определяется как средневзвешенная  ожидаемая доходность входящих в него бумаг, а именно:</w:t>
      </w:r>
    </w:p>
    <w:p w:rsidR="00FB02C9" w:rsidRDefault="00FB02C9" w:rsidP="00FB02C9">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800350" cy="428625"/>
            <wp:effectExtent l="1905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2"/>
                    <a:srcRect/>
                    <a:stretch>
                      <a:fillRect/>
                    </a:stretch>
                  </pic:blipFill>
                  <pic:spPr bwMode="auto">
                    <a:xfrm>
                      <a:off x="0" y="0"/>
                      <a:ext cx="2800350" cy="428625"/>
                    </a:xfrm>
                    <a:prstGeom prst="rect">
                      <a:avLst/>
                    </a:prstGeom>
                    <a:noFill/>
                    <a:ln w="9525">
                      <a:noFill/>
                      <a:miter lim="800000"/>
                      <a:headEnd/>
                      <a:tailEnd/>
                    </a:ln>
                  </pic:spPr>
                </pic:pic>
              </a:graphicData>
            </a:graphic>
          </wp:inline>
        </w:drawing>
      </w:r>
      <w:r>
        <w:rPr>
          <w:rFonts w:ascii="Times New Roman" w:hAnsi="Times New Roman" w:cs="Times New Roman"/>
          <w:sz w:val="28"/>
          <w:szCs w:val="28"/>
        </w:rPr>
        <w:t>или</w:t>
      </w:r>
      <w:r>
        <w:rPr>
          <w:rFonts w:ascii="Times New Roman" w:hAnsi="Times New Roman" w:cs="Times New Roman"/>
          <w:noProof/>
          <w:sz w:val="28"/>
          <w:szCs w:val="28"/>
        </w:rPr>
        <w:drawing>
          <wp:inline distT="0" distB="0" distL="0" distR="0">
            <wp:extent cx="1381125" cy="504825"/>
            <wp:effectExtent l="19050" t="0" r="9525"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3"/>
                    <a:srcRect/>
                    <a:stretch>
                      <a:fillRect/>
                    </a:stretch>
                  </pic:blipFill>
                  <pic:spPr bwMode="auto">
                    <a:xfrm>
                      <a:off x="0" y="0"/>
                      <a:ext cx="1381125" cy="504825"/>
                    </a:xfrm>
                    <a:prstGeom prst="rect">
                      <a:avLst/>
                    </a:prstGeom>
                    <a:noFill/>
                    <a:ln w="9525">
                      <a:noFill/>
                      <a:miter lim="800000"/>
                      <a:headEnd/>
                      <a:tailEnd/>
                    </a:ln>
                  </pic:spPr>
                </pic:pic>
              </a:graphicData>
            </a:graphic>
          </wp:inline>
        </w:drawing>
      </w:r>
    </w:p>
    <w:p w:rsidR="00FB02C9" w:rsidRDefault="00FB02C9" w:rsidP="00FB02C9">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95925" cy="895350"/>
            <wp:effectExtent l="19050" t="0" r="9525"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4"/>
                    <a:srcRect/>
                    <a:stretch>
                      <a:fillRect/>
                    </a:stretch>
                  </pic:blipFill>
                  <pic:spPr bwMode="auto">
                    <a:xfrm>
                      <a:off x="0" y="0"/>
                      <a:ext cx="5495925" cy="895350"/>
                    </a:xfrm>
                    <a:prstGeom prst="rect">
                      <a:avLst/>
                    </a:prstGeom>
                    <a:noFill/>
                    <a:ln w="9525">
                      <a:noFill/>
                      <a:miter lim="800000"/>
                      <a:headEnd/>
                      <a:tailEnd/>
                    </a:ln>
                  </pic:spPr>
                </pic:pic>
              </a:graphicData>
            </a:graphic>
          </wp:inline>
        </w:drawing>
      </w:r>
    </w:p>
    <w:p w:rsidR="00FB02C9" w:rsidRDefault="00FB02C9" w:rsidP="00FB02C9">
      <w:pPr>
        <w:spacing w:after="0" w:line="240" w:lineRule="auto"/>
        <w:ind w:firstLine="709"/>
        <w:rPr>
          <w:rFonts w:ascii="Times New Roman" w:hAnsi="Times New Roman" w:cs="Times New Roman"/>
          <w:sz w:val="28"/>
          <w:szCs w:val="28"/>
        </w:rPr>
      </w:pPr>
    </w:p>
    <w:p w:rsidR="00FB02C9" w:rsidRDefault="00FB02C9" w:rsidP="00FB02C9">
      <w:pPr>
        <w:spacing w:after="0" w:line="240" w:lineRule="auto"/>
        <w:ind w:firstLine="709"/>
        <w:jc w:val="both"/>
        <w:rPr>
          <w:rFonts w:ascii="Times New Roman" w:hAnsi="Times New Roman" w:cs="Times New Roman"/>
          <w:sz w:val="28"/>
          <w:szCs w:val="28"/>
        </w:rPr>
      </w:pPr>
      <w:r w:rsidRPr="00FB02C9">
        <w:rPr>
          <w:rFonts w:ascii="Times New Roman" w:hAnsi="Times New Roman" w:cs="Times New Roman"/>
          <w:sz w:val="28"/>
          <w:szCs w:val="28"/>
        </w:rPr>
        <w:t>Удельный вес бумаги в портфеле рассчитывается как отношение ее стоимости к стоимости всего портфеля:</w:t>
      </w:r>
    </w:p>
    <w:p w:rsidR="00FB02C9" w:rsidRDefault="00FB02C9" w:rsidP="00FB02C9">
      <w:pPr>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400175" cy="647700"/>
            <wp:effectExtent l="19050" t="0" r="9525"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5"/>
                    <a:srcRect/>
                    <a:stretch>
                      <a:fillRect/>
                    </a:stretch>
                  </pic:blipFill>
                  <pic:spPr bwMode="auto">
                    <a:xfrm>
                      <a:off x="0" y="0"/>
                      <a:ext cx="1400175" cy="647700"/>
                    </a:xfrm>
                    <a:prstGeom prst="rect">
                      <a:avLst/>
                    </a:prstGeom>
                    <a:noFill/>
                    <a:ln w="9525">
                      <a:noFill/>
                      <a:miter lim="800000"/>
                      <a:headEnd/>
                      <a:tailEnd/>
                    </a:ln>
                  </pic:spPr>
                </pic:pic>
              </a:graphicData>
            </a:graphic>
          </wp:inline>
        </w:drawing>
      </w:r>
    </w:p>
    <w:p w:rsidR="006F58A2" w:rsidRDefault="00FB02C9" w:rsidP="00FB02C9">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172075" cy="647700"/>
            <wp:effectExtent l="19050" t="0" r="9525"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6"/>
                    <a:srcRect/>
                    <a:stretch>
                      <a:fillRect/>
                    </a:stretch>
                  </pic:blipFill>
                  <pic:spPr bwMode="auto">
                    <a:xfrm>
                      <a:off x="0" y="0"/>
                      <a:ext cx="5172075" cy="647700"/>
                    </a:xfrm>
                    <a:prstGeom prst="rect">
                      <a:avLst/>
                    </a:prstGeom>
                    <a:noFill/>
                    <a:ln w="9525">
                      <a:noFill/>
                      <a:miter lim="800000"/>
                      <a:headEnd/>
                      <a:tailEnd/>
                    </a:ln>
                  </pic:spPr>
                </pic:pic>
              </a:graphicData>
            </a:graphic>
          </wp:inline>
        </w:drawing>
      </w:r>
    </w:p>
    <w:p w:rsidR="00FB02C9" w:rsidRDefault="00FB02C9" w:rsidP="006F58A2">
      <w:pPr>
        <w:spacing w:after="0" w:line="240" w:lineRule="auto"/>
        <w:ind w:firstLine="709"/>
        <w:rPr>
          <w:rFonts w:ascii="Times New Roman" w:hAnsi="Times New Roman" w:cs="Times New Roman"/>
          <w:sz w:val="28"/>
          <w:szCs w:val="28"/>
        </w:rPr>
      </w:pPr>
    </w:p>
    <w:p w:rsidR="006F58A2" w:rsidRPr="006F58A2" w:rsidRDefault="006F58A2" w:rsidP="006F58A2">
      <w:pPr>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 xml:space="preserve">Инвестор может купить актив не только на собственные средства, но в  дополнение к ним занять деньги и приобрести дополнительное количество  рискованного актива. Цель инвестора состоит в увеличении ожидаемой доходности по своей операции. Деньги занимаются под более низкую процентную ставку и размещаются в потенциально более доходный актив. В результате возникает эффект финансового рычага. Поэтому чем большую сумму денег он займет, тем более высокой ожидаемой доходностью будет характеризоваться операция. </w:t>
      </w:r>
    </w:p>
    <w:p w:rsidR="006F58A2" w:rsidRDefault="006F58A2" w:rsidP="006F58A2">
      <w:pPr>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 xml:space="preserve">При заимствовании денег и покупке на них дополнительного </w:t>
      </w:r>
      <w:r>
        <w:rPr>
          <w:rFonts w:ascii="Times New Roman" w:hAnsi="Times New Roman" w:cs="Times New Roman"/>
          <w:sz w:val="28"/>
          <w:szCs w:val="28"/>
        </w:rPr>
        <w:t>к</w:t>
      </w:r>
      <w:r w:rsidRPr="006F58A2">
        <w:rPr>
          <w:rFonts w:ascii="Times New Roman" w:hAnsi="Times New Roman" w:cs="Times New Roman"/>
          <w:sz w:val="28"/>
          <w:szCs w:val="28"/>
        </w:rPr>
        <w:t xml:space="preserve">оличества ценной бумаги у инвестора возникает портфель, состоящий фактически из двух активов. Первый представляет собой приобретаемую бумагу (она покупается как на собственные, так и заемные средства), второй - заимствованную сумму денег. </w:t>
      </w:r>
    </w:p>
    <w:p w:rsidR="006F58A2" w:rsidRDefault="006F58A2" w:rsidP="006F58A2">
      <w:pPr>
        <w:spacing w:after="0" w:line="240" w:lineRule="auto"/>
        <w:ind w:firstLine="709"/>
        <w:jc w:val="both"/>
        <w:rPr>
          <w:rFonts w:ascii="Times New Roman" w:hAnsi="Times New Roman" w:cs="Times New Roman"/>
          <w:b/>
          <w:sz w:val="28"/>
          <w:szCs w:val="28"/>
        </w:rPr>
      </w:pPr>
    </w:p>
    <w:p w:rsidR="006F58A2" w:rsidRPr="006F58A2" w:rsidRDefault="006F58A2" w:rsidP="006F58A2">
      <w:pPr>
        <w:spacing w:after="0" w:line="240" w:lineRule="auto"/>
        <w:ind w:firstLine="709"/>
        <w:jc w:val="both"/>
        <w:rPr>
          <w:rFonts w:ascii="Times New Roman" w:hAnsi="Times New Roman" w:cs="Times New Roman"/>
          <w:sz w:val="28"/>
          <w:szCs w:val="28"/>
        </w:rPr>
      </w:pPr>
      <w:r w:rsidRPr="00FE2D42">
        <w:rPr>
          <w:rFonts w:ascii="Times New Roman" w:hAnsi="Times New Roman" w:cs="Times New Roman"/>
          <w:b/>
          <w:sz w:val="28"/>
          <w:szCs w:val="28"/>
        </w:rPr>
        <w:t xml:space="preserve">Вопрос </w:t>
      </w:r>
      <w:r>
        <w:rPr>
          <w:rFonts w:ascii="Times New Roman" w:hAnsi="Times New Roman" w:cs="Times New Roman"/>
          <w:b/>
          <w:sz w:val="28"/>
          <w:szCs w:val="28"/>
        </w:rPr>
        <w:t>2</w:t>
      </w:r>
      <w:r w:rsidRPr="00FE2D42">
        <w:rPr>
          <w:rFonts w:ascii="Times New Roman" w:hAnsi="Times New Roman" w:cs="Times New Roman"/>
          <w:b/>
          <w:sz w:val="28"/>
          <w:szCs w:val="28"/>
        </w:rPr>
        <w:t>.</w:t>
      </w:r>
      <w:r w:rsidRPr="006F58A2">
        <w:t xml:space="preserve"> </w:t>
      </w:r>
      <w:r w:rsidRPr="006F58A2">
        <w:rPr>
          <w:rFonts w:ascii="Times New Roman" w:hAnsi="Times New Roman" w:cs="Times New Roman"/>
          <w:sz w:val="28"/>
          <w:szCs w:val="28"/>
        </w:rPr>
        <w:t>Основополагающими мерами риска финансового актива являются такие показатели как стандартное отклонение и дисперсия его доходности. В качестве</w:t>
      </w:r>
      <w:r>
        <w:rPr>
          <w:rFonts w:ascii="Times New Roman" w:hAnsi="Times New Roman" w:cs="Times New Roman"/>
          <w:sz w:val="28"/>
          <w:szCs w:val="28"/>
        </w:rPr>
        <w:t xml:space="preserve"> </w:t>
      </w:r>
      <w:r w:rsidRPr="006F58A2">
        <w:rPr>
          <w:rFonts w:ascii="Times New Roman" w:hAnsi="Times New Roman" w:cs="Times New Roman"/>
          <w:sz w:val="28"/>
          <w:szCs w:val="28"/>
        </w:rPr>
        <w:t>синонима понятия стандартное отклонение</w:t>
      </w:r>
      <w:r>
        <w:rPr>
          <w:rFonts w:ascii="Times New Roman" w:hAnsi="Times New Roman" w:cs="Times New Roman"/>
          <w:sz w:val="28"/>
          <w:szCs w:val="28"/>
        </w:rPr>
        <w:t xml:space="preserve"> используют также термин "</w:t>
      </w:r>
      <w:proofErr w:type="spellStart"/>
      <w:r>
        <w:rPr>
          <w:rFonts w:ascii="Times New Roman" w:hAnsi="Times New Roman" w:cs="Times New Roman"/>
          <w:sz w:val="28"/>
          <w:szCs w:val="28"/>
        </w:rPr>
        <w:t>вола</w:t>
      </w:r>
      <w:r w:rsidRPr="006F58A2">
        <w:rPr>
          <w:rFonts w:ascii="Times New Roman" w:hAnsi="Times New Roman" w:cs="Times New Roman"/>
          <w:sz w:val="28"/>
          <w:szCs w:val="28"/>
        </w:rPr>
        <w:t>тильность</w:t>
      </w:r>
      <w:proofErr w:type="spellEnd"/>
      <w:r w:rsidRPr="006F58A2">
        <w:rPr>
          <w:rFonts w:ascii="Times New Roman" w:hAnsi="Times New Roman" w:cs="Times New Roman"/>
          <w:sz w:val="28"/>
          <w:szCs w:val="28"/>
        </w:rPr>
        <w:t>". Стандартное отклонение и дисперсия доходности актива говорят о степени возможного разброса его фактической доходности вокруг его средней</w:t>
      </w:r>
      <w:r>
        <w:rPr>
          <w:rFonts w:ascii="Times New Roman" w:hAnsi="Times New Roman" w:cs="Times New Roman"/>
          <w:sz w:val="28"/>
          <w:szCs w:val="28"/>
        </w:rPr>
        <w:t xml:space="preserve"> </w:t>
      </w:r>
      <w:r w:rsidRPr="006F58A2">
        <w:rPr>
          <w:rFonts w:ascii="Times New Roman" w:hAnsi="Times New Roman" w:cs="Times New Roman"/>
          <w:sz w:val="28"/>
          <w:szCs w:val="28"/>
        </w:rPr>
        <w:t>доходности. Данные меры риска можно определить на основе прошлых данных</w:t>
      </w:r>
      <w:r>
        <w:rPr>
          <w:rFonts w:ascii="Times New Roman" w:hAnsi="Times New Roman" w:cs="Times New Roman"/>
          <w:sz w:val="28"/>
          <w:szCs w:val="28"/>
        </w:rPr>
        <w:t xml:space="preserve"> </w:t>
      </w:r>
      <w:r w:rsidRPr="006F58A2">
        <w:rPr>
          <w:rFonts w:ascii="Times New Roman" w:hAnsi="Times New Roman" w:cs="Times New Roman"/>
          <w:sz w:val="28"/>
          <w:szCs w:val="28"/>
        </w:rPr>
        <w:t>статистики доходности актива.</w:t>
      </w:r>
      <w:r>
        <w:rPr>
          <w:rFonts w:ascii="Times New Roman" w:hAnsi="Times New Roman" w:cs="Times New Roman"/>
          <w:sz w:val="28"/>
          <w:szCs w:val="28"/>
        </w:rPr>
        <w:t xml:space="preserve"> </w:t>
      </w:r>
      <w:r w:rsidRPr="006F58A2">
        <w:rPr>
          <w:rFonts w:ascii="Times New Roman" w:hAnsi="Times New Roman" w:cs="Times New Roman"/>
          <w:sz w:val="28"/>
          <w:szCs w:val="28"/>
        </w:rPr>
        <w:t xml:space="preserve">Рассмотрим технику определения дисперсии и стандартного отклонения доходности на примере акции. </w:t>
      </w:r>
    </w:p>
    <w:p w:rsidR="006F58A2" w:rsidRPr="006F58A2" w:rsidRDefault="006F58A2" w:rsidP="006F58A2">
      <w:pPr>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 xml:space="preserve">Пусть имеются значения доходности акции за </w:t>
      </w:r>
      <w:r w:rsidRPr="006F58A2">
        <w:rPr>
          <w:rFonts w:ascii="Times New Roman" w:hAnsi="Times New Roman" w:cs="Times New Roman"/>
          <w:i/>
          <w:sz w:val="28"/>
          <w:szCs w:val="28"/>
          <w:lang w:val="en-US"/>
        </w:rPr>
        <w:t>n</w:t>
      </w:r>
      <w:r>
        <w:rPr>
          <w:rFonts w:ascii="Times New Roman" w:hAnsi="Times New Roman" w:cs="Times New Roman"/>
          <w:sz w:val="28"/>
          <w:szCs w:val="28"/>
        </w:rPr>
        <w:t xml:space="preserve"> </w:t>
      </w:r>
      <w:r w:rsidRPr="006F58A2">
        <w:rPr>
          <w:rFonts w:ascii="Times New Roman" w:hAnsi="Times New Roman" w:cs="Times New Roman"/>
          <w:sz w:val="28"/>
          <w:szCs w:val="28"/>
        </w:rPr>
        <w:t xml:space="preserve"> лет. За первый год она</w:t>
      </w:r>
      <w:r>
        <w:rPr>
          <w:rFonts w:ascii="Times New Roman" w:hAnsi="Times New Roman" w:cs="Times New Roman"/>
          <w:sz w:val="28"/>
          <w:szCs w:val="28"/>
        </w:rPr>
        <w:t xml:space="preserve"> </w:t>
      </w:r>
      <w:r w:rsidRPr="006F58A2">
        <w:rPr>
          <w:rFonts w:ascii="Times New Roman" w:hAnsi="Times New Roman" w:cs="Times New Roman"/>
          <w:sz w:val="28"/>
          <w:szCs w:val="28"/>
        </w:rPr>
        <w:t xml:space="preserve">составила величину </w:t>
      </w:r>
      <w:r>
        <w:rPr>
          <w:rFonts w:ascii="Times New Roman" w:hAnsi="Times New Roman" w:cs="Times New Roman"/>
          <w:sz w:val="28"/>
          <w:szCs w:val="28"/>
          <w:lang w:val="en-US"/>
        </w:rPr>
        <w:t>r</w:t>
      </w:r>
      <w:r w:rsidRPr="006F58A2">
        <w:rPr>
          <w:rFonts w:ascii="Times New Roman" w:hAnsi="Times New Roman" w:cs="Times New Roman"/>
          <w:sz w:val="28"/>
          <w:szCs w:val="28"/>
          <w:vertAlign w:val="subscript"/>
        </w:rPr>
        <w:t>1</w:t>
      </w:r>
      <w:r w:rsidRPr="006F58A2">
        <w:rPr>
          <w:rFonts w:ascii="Times New Roman" w:hAnsi="Times New Roman" w:cs="Times New Roman"/>
          <w:sz w:val="28"/>
          <w:szCs w:val="28"/>
        </w:rPr>
        <w:t xml:space="preserve">, за второй </w:t>
      </w:r>
      <w:r>
        <w:rPr>
          <w:rFonts w:ascii="Times New Roman" w:hAnsi="Times New Roman" w:cs="Times New Roman"/>
          <w:sz w:val="28"/>
          <w:szCs w:val="28"/>
        </w:rPr>
        <w:t>–</w:t>
      </w:r>
      <w:r w:rsidRPr="006F58A2">
        <w:rPr>
          <w:rFonts w:ascii="Times New Roman" w:hAnsi="Times New Roman" w:cs="Times New Roman"/>
          <w:sz w:val="28"/>
          <w:szCs w:val="28"/>
        </w:rPr>
        <w:t xml:space="preserve"> </w:t>
      </w:r>
      <w:r>
        <w:rPr>
          <w:rFonts w:ascii="Times New Roman" w:hAnsi="Times New Roman" w:cs="Times New Roman"/>
          <w:sz w:val="28"/>
          <w:szCs w:val="28"/>
          <w:lang w:val="en-US"/>
        </w:rPr>
        <w:t>r</w:t>
      </w:r>
      <w:r>
        <w:rPr>
          <w:rFonts w:ascii="Times New Roman" w:hAnsi="Times New Roman" w:cs="Times New Roman"/>
          <w:sz w:val="28"/>
          <w:szCs w:val="28"/>
          <w:vertAlign w:val="subscript"/>
        </w:rPr>
        <w:t>2</w:t>
      </w:r>
      <w:r w:rsidRPr="006F58A2">
        <w:rPr>
          <w:rFonts w:ascii="Times New Roman" w:hAnsi="Times New Roman" w:cs="Times New Roman"/>
          <w:sz w:val="28"/>
          <w:szCs w:val="28"/>
        </w:rPr>
        <w:t xml:space="preserve">, третий </w:t>
      </w:r>
      <w:r>
        <w:rPr>
          <w:rFonts w:ascii="Times New Roman" w:hAnsi="Times New Roman" w:cs="Times New Roman"/>
          <w:sz w:val="28"/>
          <w:szCs w:val="28"/>
        </w:rPr>
        <w:t>–</w:t>
      </w:r>
      <w:r w:rsidRPr="006F58A2">
        <w:rPr>
          <w:rFonts w:ascii="Times New Roman" w:hAnsi="Times New Roman" w:cs="Times New Roman"/>
          <w:sz w:val="28"/>
          <w:szCs w:val="28"/>
        </w:rPr>
        <w:t xml:space="preserve"> </w:t>
      </w:r>
      <w:r>
        <w:rPr>
          <w:rFonts w:ascii="Times New Roman" w:hAnsi="Times New Roman" w:cs="Times New Roman"/>
          <w:sz w:val="28"/>
          <w:szCs w:val="28"/>
          <w:lang w:val="en-US"/>
        </w:rPr>
        <w:t>r</w:t>
      </w:r>
      <w:r>
        <w:rPr>
          <w:rFonts w:ascii="Times New Roman" w:hAnsi="Times New Roman" w:cs="Times New Roman"/>
          <w:sz w:val="28"/>
          <w:szCs w:val="28"/>
          <w:vertAlign w:val="subscript"/>
        </w:rPr>
        <w:t>3</w:t>
      </w:r>
      <w:r w:rsidRPr="006F58A2">
        <w:rPr>
          <w:rFonts w:ascii="Times New Roman" w:hAnsi="Times New Roman" w:cs="Times New Roman"/>
          <w:sz w:val="28"/>
          <w:szCs w:val="28"/>
        </w:rPr>
        <w:t xml:space="preserve"> и т.д., за </w:t>
      </w:r>
      <w:r w:rsidRPr="006F58A2">
        <w:rPr>
          <w:rFonts w:ascii="Times New Roman" w:hAnsi="Times New Roman" w:cs="Times New Roman"/>
          <w:i/>
          <w:sz w:val="28"/>
          <w:szCs w:val="28"/>
          <w:lang w:val="en-US"/>
        </w:rPr>
        <w:t>n</w:t>
      </w:r>
      <w:r w:rsidRPr="006F58A2">
        <w:rPr>
          <w:rFonts w:ascii="Times New Roman" w:hAnsi="Times New Roman" w:cs="Times New Roman"/>
          <w:sz w:val="28"/>
          <w:szCs w:val="28"/>
        </w:rPr>
        <w:t>-</w:t>
      </w:r>
      <w:proofErr w:type="spellStart"/>
      <w:r w:rsidRPr="006F58A2">
        <w:rPr>
          <w:rFonts w:ascii="Times New Roman" w:hAnsi="Times New Roman" w:cs="Times New Roman"/>
          <w:sz w:val="28"/>
          <w:szCs w:val="28"/>
        </w:rPr>
        <w:t>й</w:t>
      </w:r>
      <w:proofErr w:type="spellEnd"/>
      <w:r w:rsidRPr="006F58A2">
        <w:rPr>
          <w:rFonts w:ascii="Times New Roman" w:hAnsi="Times New Roman" w:cs="Times New Roman"/>
          <w:sz w:val="28"/>
          <w:szCs w:val="28"/>
        </w:rPr>
        <w:t xml:space="preserve"> год - </w:t>
      </w:r>
      <w:proofErr w:type="spellStart"/>
      <w:r>
        <w:rPr>
          <w:rFonts w:ascii="Times New Roman" w:hAnsi="Times New Roman" w:cs="Times New Roman"/>
          <w:sz w:val="28"/>
          <w:szCs w:val="28"/>
          <w:lang w:val="en-US"/>
        </w:rPr>
        <w:t>r</w:t>
      </w:r>
      <w:r w:rsidRPr="006F58A2">
        <w:rPr>
          <w:rFonts w:ascii="Times New Roman" w:hAnsi="Times New Roman" w:cs="Times New Roman"/>
          <w:i/>
          <w:sz w:val="28"/>
          <w:szCs w:val="28"/>
          <w:vertAlign w:val="subscript"/>
          <w:lang w:val="en-US"/>
        </w:rPr>
        <w:t>n</w:t>
      </w:r>
      <w:proofErr w:type="spellEnd"/>
      <w:r w:rsidRPr="006F58A2">
        <w:rPr>
          <w:rFonts w:ascii="Times New Roman" w:hAnsi="Times New Roman" w:cs="Times New Roman"/>
          <w:sz w:val="28"/>
          <w:szCs w:val="28"/>
        </w:rPr>
        <w:t xml:space="preserve">. Разобьем расчеты на несколько шагов. </w:t>
      </w:r>
    </w:p>
    <w:p w:rsidR="006F58A2" w:rsidRDefault="006F58A2" w:rsidP="006F58A2">
      <w:pPr>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ШАГ 1. Определяем среднее значение доходности акции за</w:t>
      </w:r>
      <w:r w:rsidRPr="006F58A2">
        <w:rPr>
          <w:rFonts w:ascii="Times New Roman" w:hAnsi="Times New Roman" w:cs="Times New Roman"/>
          <w:i/>
          <w:sz w:val="28"/>
          <w:szCs w:val="28"/>
        </w:rPr>
        <w:t xml:space="preserve"> </w:t>
      </w:r>
      <w:r w:rsidRPr="006F58A2">
        <w:rPr>
          <w:rFonts w:ascii="Times New Roman" w:hAnsi="Times New Roman" w:cs="Times New Roman"/>
          <w:i/>
          <w:sz w:val="28"/>
          <w:szCs w:val="28"/>
          <w:lang w:val="en-US"/>
        </w:rPr>
        <w:t>n</w:t>
      </w:r>
      <w:r w:rsidRPr="006F58A2">
        <w:rPr>
          <w:rFonts w:ascii="Times New Roman" w:hAnsi="Times New Roman" w:cs="Times New Roman"/>
          <w:sz w:val="28"/>
          <w:szCs w:val="28"/>
        </w:rPr>
        <w:t xml:space="preserve"> лет. Это просто среднее арифметическое значений ее доходности за этот период:</w:t>
      </w:r>
    </w:p>
    <w:p w:rsidR="006F58A2" w:rsidRDefault="006F58A2" w:rsidP="006F58A2">
      <w:pPr>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838700" cy="1057275"/>
            <wp:effectExtent l="1905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7"/>
                    <a:srcRect/>
                    <a:stretch>
                      <a:fillRect/>
                    </a:stretch>
                  </pic:blipFill>
                  <pic:spPr bwMode="auto">
                    <a:xfrm>
                      <a:off x="0" y="0"/>
                      <a:ext cx="4838700" cy="1057275"/>
                    </a:xfrm>
                    <a:prstGeom prst="rect">
                      <a:avLst/>
                    </a:prstGeom>
                    <a:noFill/>
                    <a:ln w="9525">
                      <a:noFill/>
                      <a:miter lim="800000"/>
                      <a:headEnd/>
                      <a:tailEnd/>
                    </a:ln>
                  </pic:spPr>
                </pic:pic>
              </a:graphicData>
            </a:graphic>
          </wp:inline>
        </w:drawing>
      </w:r>
    </w:p>
    <w:p w:rsidR="006F58A2" w:rsidRDefault="006F58A2" w:rsidP="006F58A2">
      <w:pPr>
        <w:spacing w:after="0" w:line="240" w:lineRule="auto"/>
        <w:ind w:firstLine="709"/>
        <w:jc w:val="both"/>
        <w:rPr>
          <w:rFonts w:ascii="Times New Roman" w:hAnsi="Times New Roman" w:cs="Times New Roman"/>
          <w:sz w:val="28"/>
          <w:szCs w:val="28"/>
        </w:rPr>
      </w:pPr>
    </w:p>
    <w:p w:rsidR="006F58A2" w:rsidRPr="006F58A2" w:rsidRDefault="006F58A2" w:rsidP="006F58A2">
      <w:pPr>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 xml:space="preserve">ШАГ 2. Определяем для каждого года отклонение фактического значения доходности от ее средней доходности, и возводим полученные данные в  квадрат. </w:t>
      </w:r>
    </w:p>
    <w:p w:rsidR="006F58A2" w:rsidRDefault="006F58A2" w:rsidP="006F58A2">
      <w:pPr>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ШАГ 3. Суммируем квадраты отклонений:</w:t>
      </w:r>
    </w:p>
    <w:p w:rsidR="006F58A2" w:rsidRDefault="006F58A2" w:rsidP="006F58A2">
      <w:pPr>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238500" cy="523875"/>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8"/>
                    <a:srcRect/>
                    <a:stretch>
                      <a:fillRect/>
                    </a:stretch>
                  </pic:blipFill>
                  <pic:spPr bwMode="auto">
                    <a:xfrm>
                      <a:off x="0" y="0"/>
                      <a:ext cx="3238500" cy="523875"/>
                    </a:xfrm>
                    <a:prstGeom prst="rect">
                      <a:avLst/>
                    </a:prstGeom>
                    <a:noFill/>
                    <a:ln w="9525">
                      <a:noFill/>
                      <a:miter lim="800000"/>
                      <a:headEnd/>
                      <a:tailEnd/>
                    </a:ln>
                  </pic:spPr>
                </pic:pic>
              </a:graphicData>
            </a:graphic>
          </wp:inline>
        </w:drawing>
      </w:r>
    </w:p>
    <w:p w:rsidR="006F58A2" w:rsidRDefault="006F58A2" w:rsidP="006F58A2">
      <w:pPr>
        <w:tabs>
          <w:tab w:val="left" w:pos="2100"/>
        </w:tabs>
        <w:ind w:firstLine="709"/>
        <w:rPr>
          <w:rFonts w:ascii="Times New Roman" w:hAnsi="Times New Roman" w:cs="Times New Roman"/>
          <w:sz w:val="28"/>
          <w:szCs w:val="28"/>
        </w:rPr>
      </w:pPr>
      <w:r w:rsidRPr="006F58A2">
        <w:rPr>
          <w:rFonts w:ascii="Times New Roman" w:hAnsi="Times New Roman" w:cs="Times New Roman"/>
          <w:sz w:val="28"/>
          <w:szCs w:val="28"/>
        </w:rPr>
        <w:lastRenderedPageBreak/>
        <w:t>ШАГ 4. Делим полученную сумму на количество лет:</w:t>
      </w:r>
    </w:p>
    <w:p w:rsidR="006F58A2" w:rsidRDefault="006F58A2" w:rsidP="006F58A2">
      <w:pPr>
        <w:tabs>
          <w:tab w:val="left" w:pos="2100"/>
        </w:tabs>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695450" cy="704850"/>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9"/>
                    <a:srcRect/>
                    <a:stretch>
                      <a:fillRect/>
                    </a:stretch>
                  </pic:blipFill>
                  <pic:spPr bwMode="auto">
                    <a:xfrm>
                      <a:off x="0" y="0"/>
                      <a:ext cx="1695450" cy="704850"/>
                    </a:xfrm>
                    <a:prstGeom prst="rect">
                      <a:avLst/>
                    </a:prstGeom>
                    <a:noFill/>
                    <a:ln w="9525">
                      <a:noFill/>
                      <a:miter lim="800000"/>
                      <a:headEnd/>
                      <a:tailEnd/>
                    </a:ln>
                  </pic:spPr>
                </pic:pic>
              </a:graphicData>
            </a:graphic>
          </wp:inline>
        </w:drawing>
      </w:r>
    </w:p>
    <w:p w:rsidR="006F58A2" w:rsidRDefault="006F58A2" w:rsidP="006F58A2">
      <w:pPr>
        <w:rPr>
          <w:rFonts w:ascii="Times New Roman" w:hAnsi="Times New Roman" w:cs="Times New Roman"/>
          <w:sz w:val="28"/>
          <w:szCs w:val="28"/>
        </w:rPr>
      </w:pPr>
    </w:p>
    <w:p w:rsidR="006F58A2" w:rsidRPr="006F58A2" w:rsidRDefault="006F58A2" w:rsidP="006F58A2">
      <w:pPr>
        <w:tabs>
          <w:tab w:val="left" w:pos="2610"/>
        </w:tabs>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 xml:space="preserve">Величина </w:t>
      </w:r>
      <w:r w:rsidR="00866F5B">
        <w:rPr>
          <w:rFonts w:ascii="Times New Roman" w:hAnsi="Times New Roman" w:cs="Times New Roman"/>
          <w:sz w:val="28"/>
          <w:szCs w:val="28"/>
        </w:rPr>
        <w:t>σ</w:t>
      </w:r>
      <w:r w:rsidR="00866F5B">
        <w:rPr>
          <w:rFonts w:ascii="Times New Roman" w:hAnsi="Times New Roman" w:cs="Times New Roman"/>
          <w:sz w:val="28"/>
          <w:szCs w:val="28"/>
          <w:vertAlign w:val="superscript"/>
        </w:rPr>
        <w:t>2</w:t>
      </w:r>
      <w:r w:rsidRPr="006F58A2">
        <w:rPr>
          <w:rFonts w:ascii="Times New Roman" w:hAnsi="Times New Roman" w:cs="Times New Roman"/>
          <w:sz w:val="28"/>
          <w:szCs w:val="28"/>
        </w:rPr>
        <w:t xml:space="preserve"> является дисперсией доходности акции в расчете на год. Как уже отмечалось, дисперсия является показателем рассеяния фактических  значений доходности акции вокруг ее средней доходности. Размерность дисперсии представляет собой квадрат доходности акции. Если в формуле мы учитываем доходность в процентах, то размерность дисперсии - это процент в квадрате. </w:t>
      </w:r>
    </w:p>
    <w:p w:rsidR="006F58A2" w:rsidRDefault="006F58A2" w:rsidP="006F58A2">
      <w:pPr>
        <w:tabs>
          <w:tab w:val="left" w:pos="2610"/>
        </w:tabs>
        <w:spacing w:after="0" w:line="240" w:lineRule="auto"/>
        <w:ind w:firstLine="709"/>
        <w:jc w:val="both"/>
        <w:rPr>
          <w:rFonts w:ascii="Times New Roman" w:hAnsi="Times New Roman" w:cs="Times New Roman"/>
          <w:sz w:val="28"/>
          <w:szCs w:val="28"/>
        </w:rPr>
      </w:pPr>
      <w:r w:rsidRPr="006F58A2">
        <w:rPr>
          <w:rFonts w:ascii="Times New Roman" w:hAnsi="Times New Roman" w:cs="Times New Roman"/>
          <w:sz w:val="28"/>
          <w:szCs w:val="28"/>
        </w:rPr>
        <w:t>Показателем такой размерности не всегда удобно пользоваться, поскольку сама доходность акции измеряется в процентах. Поэтому из дисперсии извлекают квадратный корень и получают стандартное отклонение доходности:</w:t>
      </w:r>
    </w:p>
    <w:p w:rsidR="00866F5B" w:rsidRDefault="00866F5B" w:rsidP="00866F5B">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800100" cy="304800"/>
            <wp:effectExtent l="1905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0"/>
                    <a:srcRect/>
                    <a:stretch>
                      <a:fillRect/>
                    </a:stretch>
                  </pic:blipFill>
                  <pic:spPr bwMode="auto">
                    <a:xfrm>
                      <a:off x="0" y="0"/>
                      <a:ext cx="800100" cy="304800"/>
                    </a:xfrm>
                    <a:prstGeom prst="rect">
                      <a:avLst/>
                    </a:prstGeom>
                    <a:noFill/>
                    <a:ln w="9525">
                      <a:noFill/>
                      <a:miter lim="800000"/>
                      <a:headEnd/>
                      <a:tailEnd/>
                    </a:ln>
                  </pic:spPr>
                </pic:pic>
              </a:graphicData>
            </a:graphic>
          </wp:inline>
        </w:drawing>
      </w:r>
    </w:p>
    <w:p w:rsidR="00866F5B" w:rsidRDefault="00866F5B" w:rsidP="00866F5B">
      <w:pPr>
        <w:tabs>
          <w:tab w:val="left" w:pos="2610"/>
        </w:tabs>
        <w:spacing w:after="0" w:line="240" w:lineRule="auto"/>
        <w:ind w:firstLine="709"/>
        <w:jc w:val="both"/>
        <w:rPr>
          <w:rFonts w:ascii="Times New Roman" w:hAnsi="Times New Roman" w:cs="Times New Roman"/>
          <w:sz w:val="28"/>
          <w:szCs w:val="28"/>
        </w:rPr>
      </w:pPr>
      <w:r w:rsidRPr="00866F5B">
        <w:rPr>
          <w:rFonts w:ascii="Times New Roman" w:hAnsi="Times New Roman" w:cs="Times New Roman"/>
          <w:sz w:val="28"/>
          <w:szCs w:val="28"/>
        </w:rPr>
        <w:t xml:space="preserve">Стандартное отклонение измеряется уже в процентах, т.е. в тех же  единицах, что и сама доходность. </w:t>
      </w:r>
    </w:p>
    <w:p w:rsidR="00866F5B" w:rsidRPr="00866F5B" w:rsidRDefault="00866F5B" w:rsidP="00866F5B">
      <w:pPr>
        <w:tabs>
          <w:tab w:val="left" w:pos="2610"/>
        </w:tabs>
        <w:spacing w:after="0" w:line="240" w:lineRule="auto"/>
        <w:ind w:firstLine="709"/>
        <w:jc w:val="both"/>
        <w:rPr>
          <w:rFonts w:ascii="Times New Roman" w:hAnsi="Times New Roman" w:cs="Times New Roman"/>
          <w:sz w:val="28"/>
          <w:szCs w:val="28"/>
        </w:rPr>
      </w:pPr>
      <w:r w:rsidRPr="00866F5B">
        <w:rPr>
          <w:rFonts w:ascii="Times New Roman" w:hAnsi="Times New Roman" w:cs="Times New Roman"/>
          <w:sz w:val="28"/>
          <w:szCs w:val="28"/>
        </w:rPr>
        <w:t xml:space="preserve">Рассматривая технику определения стандартного отклонения, мы оперировали временным периодом равным году. На практике  возникает задача определения стандартного отклонения для других временных  периодов. </w:t>
      </w:r>
    </w:p>
    <w:p w:rsidR="00866F5B" w:rsidRDefault="00866F5B" w:rsidP="00866F5B">
      <w:pPr>
        <w:tabs>
          <w:tab w:val="left" w:pos="2610"/>
        </w:tabs>
        <w:spacing w:after="0" w:line="240" w:lineRule="auto"/>
        <w:ind w:firstLine="709"/>
        <w:jc w:val="both"/>
        <w:rPr>
          <w:rFonts w:ascii="Times New Roman" w:hAnsi="Times New Roman" w:cs="Times New Roman"/>
          <w:sz w:val="28"/>
          <w:szCs w:val="28"/>
        </w:rPr>
      </w:pPr>
      <w:r w:rsidRPr="00866F5B">
        <w:rPr>
          <w:rFonts w:ascii="Times New Roman" w:hAnsi="Times New Roman" w:cs="Times New Roman"/>
          <w:sz w:val="28"/>
          <w:szCs w:val="28"/>
        </w:rPr>
        <w:t>Если имеется значение стандартного отклонения за год, то для определения его за один день надо стандартное отклонение в расчете на год разделить на  корень квадратный из количества торговых дне</w:t>
      </w:r>
      <w:r>
        <w:rPr>
          <w:rFonts w:ascii="Times New Roman" w:hAnsi="Times New Roman" w:cs="Times New Roman"/>
          <w:sz w:val="28"/>
          <w:szCs w:val="28"/>
        </w:rPr>
        <w:t xml:space="preserve">й в году. В году насчитывается </w:t>
      </w:r>
      <w:r w:rsidRPr="00866F5B">
        <w:rPr>
          <w:rFonts w:ascii="Times New Roman" w:hAnsi="Times New Roman" w:cs="Times New Roman"/>
          <w:sz w:val="28"/>
          <w:szCs w:val="28"/>
        </w:rPr>
        <w:t xml:space="preserve">порядка 252 </w:t>
      </w:r>
      <w:r>
        <w:rPr>
          <w:rFonts w:ascii="Times New Roman" w:hAnsi="Times New Roman" w:cs="Times New Roman"/>
          <w:sz w:val="28"/>
          <w:szCs w:val="28"/>
        </w:rPr>
        <w:t xml:space="preserve">торговых </w:t>
      </w:r>
      <w:r w:rsidRPr="00866F5B">
        <w:rPr>
          <w:rFonts w:ascii="Times New Roman" w:hAnsi="Times New Roman" w:cs="Times New Roman"/>
          <w:sz w:val="28"/>
          <w:szCs w:val="28"/>
        </w:rPr>
        <w:t>дней. Поэтому стандартное отклонение доходности актива за день получим по формуле:</w:t>
      </w:r>
    </w:p>
    <w:p w:rsidR="00866F5B" w:rsidRDefault="00866F5B" w:rsidP="00866F5B">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847725" cy="485775"/>
            <wp:effectExtent l="19050" t="0" r="9525"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1"/>
                    <a:srcRect/>
                    <a:stretch>
                      <a:fillRect/>
                    </a:stretch>
                  </pic:blipFill>
                  <pic:spPr bwMode="auto">
                    <a:xfrm>
                      <a:off x="0" y="0"/>
                      <a:ext cx="847725" cy="485775"/>
                    </a:xfrm>
                    <a:prstGeom prst="rect">
                      <a:avLst/>
                    </a:prstGeom>
                    <a:noFill/>
                    <a:ln w="9525">
                      <a:noFill/>
                      <a:miter lim="800000"/>
                      <a:headEnd/>
                      <a:tailEnd/>
                    </a:ln>
                  </pic:spPr>
                </pic:pic>
              </a:graphicData>
            </a:graphic>
          </wp:inline>
        </w:drawing>
      </w:r>
    </w:p>
    <w:p w:rsidR="00866F5B" w:rsidRDefault="00866F5B" w:rsidP="00866F5B">
      <w:pPr>
        <w:tabs>
          <w:tab w:val="left" w:pos="2610"/>
        </w:tabs>
        <w:spacing w:after="0" w:line="240" w:lineRule="auto"/>
        <w:ind w:firstLine="709"/>
        <w:jc w:val="both"/>
        <w:rPr>
          <w:rFonts w:ascii="Times New Roman" w:hAnsi="Times New Roman" w:cs="Times New Roman"/>
          <w:sz w:val="28"/>
          <w:szCs w:val="28"/>
        </w:rPr>
      </w:pPr>
      <w:r w:rsidRPr="00866F5B">
        <w:rPr>
          <w:rFonts w:ascii="Times New Roman" w:hAnsi="Times New Roman" w:cs="Times New Roman"/>
          <w:sz w:val="28"/>
          <w:szCs w:val="28"/>
        </w:rPr>
        <w:t>Если известно стандартное отклонение за один день, то определить его в расчете на год можно по формуле:</w:t>
      </w:r>
    </w:p>
    <w:p w:rsidR="00866F5B" w:rsidRDefault="00866F5B" w:rsidP="00866F5B">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190625" cy="314325"/>
            <wp:effectExtent l="19050" t="0" r="9525"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2"/>
                    <a:srcRect/>
                    <a:stretch>
                      <a:fillRect/>
                    </a:stretch>
                  </pic:blipFill>
                  <pic:spPr bwMode="auto">
                    <a:xfrm>
                      <a:off x="0" y="0"/>
                      <a:ext cx="1190625" cy="314325"/>
                    </a:xfrm>
                    <a:prstGeom prst="rect">
                      <a:avLst/>
                    </a:prstGeom>
                    <a:noFill/>
                    <a:ln w="9525">
                      <a:noFill/>
                      <a:miter lim="800000"/>
                      <a:headEnd/>
                      <a:tailEnd/>
                    </a:ln>
                  </pic:spPr>
                </pic:pic>
              </a:graphicData>
            </a:graphic>
          </wp:inline>
        </w:drawing>
      </w:r>
    </w:p>
    <w:p w:rsidR="00866F5B" w:rsidRDefault="00866F5B" w:rsidP="00866F5B">
      <w:pPr>
        <w:tabs>
          <w:tab w:val="left" w:pos="2610"/>
        </w:tabs>
        <w:spacing w:after="0" w:line="240" w:lineRule="auto"/>
        <w:ind w:firstLine="709"/>
        <w:jc w:val="both"/>
        <w:rPr>
          <w:rFonts w:ascii="Times New Roman" w:hAnsi="Times New Roman" w:cs="Times New Roman"/>
          <w:sz w:val="28"/>
          <w:szCs w:val="28"/>
        </w:rPr>
      </w:pPr>
      <w:r w:rsidRPr="00866F5B">
        <w:rPr>
          <w:rFonts w:ascii="Times New Roman" w:hAnsi="Times New Roman" w:cs="Times New Roman"/>
          <w:sz w:val="28"/>
          <w:szCs w:val="28"/>
        </w:rPr>
        <w:t>Соответственно стандартное от</w:t>
      </w:r>
      <w:r>
        <w:rPr>
          <w:rFonts w:ascii="Times New Roman" w:hAnsi="Times New Roman" w:cs="Times New Roman"/>
          <w:sz w:val="28"/>
          <w:szCs w:val="28"/>
        </w:rPr>
        <w:t>клонение за любой другой период в</w:t>
      </w:r>
      <w:r w:rsidRPr="00866F5B">
        <w:rPr>
          <w:rFonts w:ascii="Times New Roman" w:hAnsi="Times New Roman" w:cs="Times New Roman"/>
          <w:sz w:val="28"/>
          <w:szCs w:val="28"/>
        </w:rPr>
        <w:t xml:space="preserve">ремени </w:t>
      </w:r>
      <w:r>
        <w:rPr>
          <w:rFonts w:ascii="Times New Roman" w:hAnsi="Times New Roman" w:cs="Times New Roman"/>
          <w:sz w:val="28"/>
          <w:szCs w:val="28"/>
        </w:rPr>
        <w:t xml:space="preserve"> </w:t>
      </w:r>
      <w:r w:rsidRPr="00866F5B">
        <w:rPr>
          <w:rFonts w:ascii="Times New Roman" w:hAnsi="Times New Roman" w:cs="Times New Roman"/>
          <w:sz w:val="28"/>
          <w:szCs w:val="28"/>
        </w:rPr>
        <w:t>определяется по формуле:</w:t>
      </w:r>
    </w:p>
    <w:p w:rsidR="00866F5B" w:rsidRDefault="00866F5B" w:rsidP="00866F5B">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847725" cy="361950"/>
            <wp:effectExtent l="19050" t="0" r="9525"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3"/>
                    <a:srcRect/>
                    <a:stretch>
                      <a:fillRect/>
                    </a:stretch>
                  </pic:blipFill>
                  <pic:spPr bwMode="auto">
                    <a:xfrm>
                      <a:off x="0" y="0"/>
                      <a:ext cx="847725" cy="361950"/>
                    </a:xfrm>
                    <a:prstGeom prst="rect">
                      <a:avLst/>
                    </a:prstGeom>
                    <a:noFill/>
                    <a:ln w="9525">
                      <a:noFill/>
                      <a:miter lim="800000"/>
                      <a:headEnd/>
                      <a:tailEnd/>
                    </a:ln>
                  </pic:spPr>
                </pic:pic>
              </a:graphicData>
            </a:graphic>
          </wp:inline>
        </w:drawing>
      </w:r>
    </w:p>
    <w:p w:rsidR="00AB57D5" w:rsidRDefault="00AB57D5" w:rsidP="00AB57D5">
      <w:pPr>
        <w:tabs>
          <w:tab w:val="left" w:pos="2610"/>
        </w:tabs>
        <w:spacing w:after="0" w:line="240" w:lineRule="auto"/>
        <w:ind w:firstLine="709"/>
        <w:jc w:val="both"/>
        <w:rPr>
          <w:rFonts w:ascii="Times New Roman" w:hAnsi="Times New Roman" w:cs="Times New Roman"/>
          <w:sz w:val="28"/>
          <w:szCs w:val="28"/>
        </w:rPr>
      </w:pP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 xml:space="preserve">Риск ценной бумаги измеряется такими показателями как дисперсия или стандартное отклонение. Поэтому ожидаемый риск портфеля представляет  собой сочетание стандартных отклонений (дисперсий) входящих в него бумаг. </w:t>
      </w: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lastRenderedPageBreak/>
        <w:t xml:space="preserve">Однако в отличие от ожидаемой доходности портфеля его риск не является  обязательно средневзвешенной величиной стандартных отклонений (дисперсий) доходностей бумаг. Дело в том, что разные активы могут не одинаково  реагировать на изменение конъюнктуры рынка. В результате стандартные  отклонения (дисперсии) доходности различных бумаг в ряде случаев будут погашать друг друга, что приведет к снижению риска портфеля. Риск портфеля зависит от того, в каком направлении изменяются доходности входящих в него активов при изменении конъюнктуры рынка и в какой степени. Поэтому при  формировании портфеля ценных бумаг инвестору необходимо знать, каким образом  будет изменяться доходность одного актива при изменении доходности другого актива. </w:t>
      </w:r>
    </w:p>
    <w:p w:rsid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Между доходностями ценных бумаг может наблюдаться функциональная зависимость. Это означает, что существует строгое правило, которое связывает значения их доходностей. Наиболее простой является линейная зависимость. Ее можно представить в следующем виде:</w:t>
      </w:r>
    </w:p>
    <w:p w:rsidR="00AB57D5" w:rsidRDefault="00AB57D5" w:rsidP="00AB57D5">
      <w:pPr>
        <w:tabs>
          <w:tab w:val="left" w:pos="2610"/>
        </w:tabs>
        <w:spacing w:after="0" w:line="240" w:lineRule="auto"/>
        <w:ind w:firstLine="709"/>
        <w:jc w:val="both"/>
        <w:rPr>
          <w:rFonts w:ascii="Times New Roman" w:hAnsi="Times New Roman" w:cs="Times New Roman"/>
          <w:sz w:val="28"/>
          <w:szCs w:val="28"/>
        </w:rPr>
      </w:pPr>
    </w:p>
    <w:p w:rsidR="00AB57D5" w:rsidRDefault="00AB57D5" w:rsidP="00AB57D5">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304925" cy="266700"/>
            <wp:effectExtent l="19050" t="0" r="9525"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4"/>
                    <a:srcRect/>
                    <a:stretch>
                      <a:fillRect/>
                    </a:stretch>
                  </pic:blipFill>
                  <pic:spPr bwMode="auto">
                    <a:xfrm>
                      <a:off x="0" y="0"/>
                      <a:ext cx="1304925" cy="266700"/>
                    </a:xfrm>
                    <a:prstGeom prst="rect">
                      <a:avLst/>
                    </a:prstGeom>
                    <a:noFill/>
                    <a:ln w="9525">
                      <a:noFill/>
                      <a:miter lim="800000"/>
                      <a:headEnd/>
                      <a:tailEnd/>
                    </a:ln>
                  </pic:spPr>
                </pic:pic>
              </a:graphicData>
            </a:graphic>
          </wp:inline>
        </w:drawing>
      </w:r>
    </w:p>
    <w:p w:rsidR="00AB57D5" w:rsidRDefault="00AB57D5" w:rsidP="00AB57D5">
      <w:pPr>
        <w:tabs>
          <w:tab w:val="left" w:pos="2610"/>
        </w:tabs>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019550" cy="628650"/>
            <wp:effectExtent l="1905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65"/>
                    <a:srcRect/>
                    <a:stretch>
                      <a:fillRect/>
                    </a:stretch>
                  </pic:blipFill>
                  <pic:spPr bwMode="auto">
                    <a:xfrm>
                      <a:off x="0" y="0"/>
                      <a:ext cx="4019550" cy="628650"/>
                    </a:xfrm>
                    <a:prstGeom prst="rect">
                      <a:avLst/>
                    </a:prstGeom>
                    <a:noFill/>
                    <a:ln w="9525">
                      <a:noFill/>
                      <a:miter lim="800000"/>
                      <a:headEnd/>
                      <a:tailEnd/>
                    </a:ln>
                  </pic:spPr>
                </pic:pic>
              </a:graphicData>
            </a:graphic>
          </wp:inline>
        </w:drawing>
      </w:r>
    </w:p>
    <w:p w:rsidR="00AB57D5" w:rsidRDefault="00AB57D5" w:rsidP="00AB57D5">
      <w:pPr>
        <w:tabs>
          <w:tab w:val="left" w:pos="2610"/>
        </w:tabs>
        <w:spacing w:after="0" w:line="240" w:lineRule="auto"/>
        <w:ind w:firstLine="709"/>
        <w:jc w:val="both"/>
        <w:rPr>
          <w:rFonts w:ascii="Times New Roman" w:hAnsi="Times New Roman" w:cs="Times New Roman"/>
          <w:sz w:val="28"/>
          <w:szCs w:val="28"/>
        </w:rPr>
      </w:pP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 xml:space="preserve">При линейной зависимости одному значению доходности бумаги X  соответствует строго одно значение доходности бумаги </w:t>
      </w:r>
      <w:r>
        <w:rPr>
          <w:rFonts w:ascii="Times New Roman" w:hAnsi="Times New Roman" w:cs="Times New Roman"/>
          <w:sz w:val="28"/>
          <w:szCs w:val="28"/>
          <w:lang w:val="en-US"/>
        </w:rPr>
        <w:t>Y</w:t>
      </w:r>
      <w:r w:rsidRPr="00AB57D5">
        <w:rPr>
          <w:rFonts w:ascii="Times New Roman" w:hAnsi="Times New Roman" w:cs="Times New Roman"/>
          <w:sz w:val="28"/>
          <w:szCs w:val="28"/>
        </w:rPr>
        <w:t xml:space="preserve">. Уравнение представляет положительную зависимость между X и </w:t>
      </w:r>
      <w:r>
        <w:rPr>
          <w:rFonts w:ascii="Times New Roman" w:hAnsi="Times New Roman" w:cs="Times New Roman"/>
          <w:sz w:val="28"/>
          <w:szCs w:val="28"/>
          <w:lang w:val="en-US"/>
        </w:rPr>
        <w:t>Y</w:t>
      </w:r>
      <w:r w:rsidRPr="00AB57D5">
        <w:rPr>
          <w:rFonts w:ascii="Times New Roman" w:hAnsi="Times New Roman" w:cs="Times New Roman"/>
          <w:sz w:val="28"/>
          <w:szCs w:val="28"/>
        </w:rPr>
        <w:t xml:space="preserve">. Об этом говорит знак плюс перед коэффициентом </w:t>
      </w:r>
      <w:r>
        <w:rPr>
          <w:rFonts w:ascii="Times New Roman" w:hAnsi="Times New Roman" w:cs="Times New Roman"/>
          <w:sz w:val="28"/>
          <w:szCs w:val="28"/>
          <w:lang w:val="en-US"/>
        </w:rPr>
        <w:t>b</w:t>
      </w:r>
      <w:r w:rsidRPr="00AB57D5">
        <w:rPr>
          <w:rFonts w:ascii="Times New Roman" w:hAnsi="Times New Roman" w:cs="Times New Roman"/>
          <w:sz w:val="28"/>
          <w:szCs w:val="28"/>
        </w:rPr>
        <w:t xml:space="preserve"> . </w:t>
      </w: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 xml:space="preserve">При формировании портфеля степень взаимосвязи между доходностями двух ценных бумаг можно определить с помощью таких показателей как ковариация и коэффициент корреляции. </w:t>
      </w: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i/>
          <w:sz w:val="28"/>
          <w:szCs w:val="28"/>
        </w:rPr>
        <w:t xml:space="preserve">Ковариация </w:t>
      </w:r>
      <w:r w:rsidRPr="00AB57D5">
        <w:rPr>
          <w:rFonts w:ascii="Times New Roman" w:hAnsi="Times New Roman" w:cs="Times New Roman"/>
          <w:sz w:val="28"/>
          <w:szCs w:val="28"/>
        </w:rPr>
        <w:t xml:space="preserve">говорит о степени зависимости двух случайных величин. Она может принимать положительные, отрицательные значения и равняться нулю. </w:t>
      </w: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Если ковариация положительна, это говорит о том, что при изменении значения одной переменной другая имеет тенденцию изменяться в том же направлении. Так, при положительной ковариации доходностей двух бумаг с ростом  доходности первой бумаги доходность второй также будет расти. При падении доходности первой бумаги доходность второй также будет снижаться. При отрицательной ковариации переменные имеют тенденцию изменяться в противоположных направлениях. В таком</w:t>
      </w:r>
      <w:r>
        <w:rPr>
          <w:rFonts w:ascii="Times New Roman" w:hAnsi="Times New Roman" w:cs="Times New Roman"/>
          <w:sz w:val="28"/>
          <w:szCs w:val="28"/>
        </w:rPr>
        <w:t xml:space="preserve"> случае рост доходности первой </w:t>
      </w:r>
      <w:r w:rsidRPr="00AB57D5">
        <w:rPr>
          <w:rFonts w:ascii="Times New Roman" w:hAnsi="Times New Roman" w:cs="Times New Roman"/>
          <w:sz w:val="28"/>
          <w:szCs w:val="28"/>
        </w:rPr>
        <w:t xml:space="preserve">бумаги будет сопровождаться падением доходности второй бумаги, и наоборот. </w:t>
      </w: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Чем больше значение ковариации, тем сильнее зависимость между  переменными. Если ковариация равна нулю, никакой зависимости между переменными не наблюдается.</w:t>
      </w: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расчета </w:t>
      </w:r>
      <w:r w:rsidRPr="00AB57D5">
        <w:rPr>
          <w:rFonts w:ascii="Times New Roman" w:hAnsi="Times New Roman" w:cs="Times New Roman"/>
          <w:sz w:val="28"/>
          <w:szCs w:val="28"/>
        </w:rPr>
        <w:t>ковариаци</w:t>
      </w:r>
      <w:r>
        <w:rPr>
          <w:rFonts w:ascii="Times New Roman" w:hAnsi="Times New Roman" w:cs="Times New Roman"/>
          <w:sz w:val="28"/>
          <w:szCs w:val="28"/>
        </w:rPr>
        <w:t>и доходностей бумаг необходимы следующие расчеты.</w:t>
      </w:r>
    </w:p>
    <w:p w:rsidR="00AB57D5" w:rsidRP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 xml:space="preserve">ШАГ 1. Определяем среднюю доходность бумаг </w:t>
      </w:r>
      <w:r w:rsidRPr="00AB57D5">
        <w:rPr>
          <w:rFonts w:ascii="Times New Roman" w:hAnsi="Times New Roman" w:cs="Times New Roman"/>
          <w:sz w:val="28"/>
          <w:szCs w:val="28"/>
          <w:lang w:val="en-US"/>
        </w:rPr>
        <w:t>X</w:t>
      </w:r>
      <w:r w:rsidRPr="00AB57D5">
        <w:rPr>
          <w:rFonts w:ascii="Times New Roman" w:hAnsi="Times New Roman" w:cs="Times New Roman"/>
          <w:sz w:val="28"/>
          <w:szCs w:val="28"/>
        </w:rPr>
        <w:t xml:space="preserve"> и </w:t>
      </w:r>
      <w:r w:rsidR="00B34482">
        <w:rPr>
          <w:rFonts w:ascii="Times New Roman" w:hAnsi="Times New Roman" w:cs="Times New Roman"/>
          <w:sz w:val="28"/>
          <w:szCs w:val="28"/>
          <w:lang w:val="en-US"/>
        </w:rPr>
        <w:t>Y</w:t>
      </w:r>
      <w:r w:rsidR="00B34482" w:rsidRPr="00B34482">
        <w:rPr>
          <w:rFonts w:ascii="Times New Roman" w:hAnsi="Times New Roman" w:cs="Times New Roman"/>
          <w:sz w:val="28"/>
          <w:szCs w:val="28"/>
        </w:rPr>
        <w:t xml:space="preserve"> </w:t>
      </w:r>
      <w:r w:rsidRPr="00AB57D5">
        <w:rPr>
          <w:rFonts w:ascii="Times New Roman" w:hAnsi="Times New Roman" w:cs="Times New Roman"/>
          <w:sz w:val="28"/>
          <w:szCs w:val="28"/>
        </w:rPr>
        <w:t xml:space="preserve">за </w:t>
      </w:r>
      <w:r w:rsidR="00B34482" w:rsidRPr="00B34482">
        <w:rPr>
          <w:rFonts w:ascii="Times New Roman" w:hAnsi="Times New Roman" w:cs="Times New Roman"/>
          <w:i/>
          <w:sz w:val="28"/>
          <w:szCs w:val="28"/>
          <w:lang w:val="en-US"/>
        </w:rPr>
        <w:t>n</w:t>
      </w:r>
      <w:r w:rsidRPr="00AB57D5">
        <w:rPr>
          <w:rFonts w:ascii="Times New Roman" w:hAnsi="Times New Roman" w:cs="Times New Roman"/>
          <w:sz w:val="28"/>
          <w:szCs w:val="28"/>
        </w:rPr>
        <w:t xml:space="preserve"> лет. Это просто средняя арифметическая доходности по каждой бумаге. Соответственно:</w:t>
      </w:r>
    </w:p>
    <w:p w:rsidR="00AB57D5" w:rsidRDefault="00B34482" w:rsidP="00B34482">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990600" cy="704850"/>
            <wp:effectExtent l="1905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66"/>
                    <a:srcRect/>
                    <a:stretch>
                      <a:fillRect/>
                    </a:stretch>
                  </pic:blipFill>
                  <pic:spPr bwMode="auto">
                    <a:xfrm>
                      <a:off x="0" y="0"/>
                      <a:ext cx="990600" cy="704850"/>
                    </a:xfrm>
                    <a:prstGeom prst="rect">
                      <a:avLst/>
                    </a:prstGeom>
                    <a:noFill/>
                    <a:ln w="9525">
                      <a:noFill/>
                      <a:miter lim="800000"/>
                      <a:headEnd/>
                      <a:tailEnd/>
                    </a:ln>
                  </pic:spPr>
                </pic:pic>
              </a:graphicData>
            </a:graphic>
          </wp:inline>
        </w:drawing>
      </w:r>
      <w:r>
        <w:rPr>
          <w:rFonts w:ascii="Times New Roman" w:hAnsi="Times New Roman" w:cs="Times New Roman"/>
          <w:noProof/>
          <w:sz w:val="28"/>
          <w:szCs w:val="28"/>
        </w:rPr>
        <w:drawing>
          <wp:inline distT="0" distB="0" distL="0" distR="0">
            <wp:extent cx="876300" cy="847725"/>
            <wp:effectExtent l="19050" t="0" r="0" b="0"/>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67"/>
                    <a:srcRect/>
                    <a:stretch>
                      <a:fillRect/>
                    </a:stretch>
                  </pic:blipFill>
                  <pic:spPr bwMode="auto">
                    <a:xfrm>
                      <a:off x="0" y="0"/>
                      <a:ext cx="876300" cy="847725"/>
                    </a:xfrm>
                    <a:prstGeom prst="rect">
                      <a:avLst/>
                    </a:prstGeom>
                    <a:noFill/>
                    <a:ln w="9525">
                      <a:noFill/>
                      <a:miter lim="800000"/>
                      <a:headEnd/>
                      <a:tailEnd/>
                    </a:ln>
                  </pic:spPr>
                </pic:pic>
              </a:graphicData>
            </a:graphic>
          </wp:inline>
        </w:drawing>
      </w:r>
    </w:p>
    <w:p w:rsidR="00B34482" w:rsidRPr="00AB57D5" w:rsidRDefault="00B34482" w:rsidP="00B34482">
      <w:pPr>
        <w:tabs>
          <w:tab w:val="left" w:pos="2610"/>
        </w:tabs>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657475" cy="457200"/>
            <wp:effectExtent l="19050" t="0" r="952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68"/>
                    <a:srcRect/>
                    <a:stretch>
                      <a:fillRect/>
                    </a:stretch>
                  </pic:blipFill>
                  <pic:spPr bwMode="auto">
                    <a:xfrm>
                      <a:off x="0" y="0"/>
                      <a:ext cx="2657475" cy="457200"/>
                    </a:xfrm>
                    <a:prstGeom prst="rect">
                      <a:avLst/>
                    </a:prstGeom>
                    <a:noFill/>
                    <a:ln w="9525">
                      <a:noFill/>
                      <a:miter lim="800000"/>
                      <a:headEnd/>
                      <a:tailEnd/>
                    </a:ln>
                  </pic:spPr>
                </pic:pic>
              </a:graphicData>
            </a:graphic>
          </wp:inline>
        </w:drawing>
      </w: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 xml:space="preserve">ШАГ 2. Находим отклонения фактической доходности бумаг для каждого </w:t>
      </w:r>
      <w:r>
        <w:rPr>
          <w:rFonts w:ascii="Times New Roman" w:hAnsi="Times New Roman" w:cs="Times New Roman"/>
          <w:sz w:val="28"/>
          <w:szCs w:val="28"/>
        </w:rPr>
        <w:t xml:space="preserve"> </w:t>
      </w:r>
      <w:r w:rsidRPr="00B34482">
        <w:rPr>
          <w:rFonts w:ascii="Times New Roman" w:hAnsi="Times New Roman" w:cs="Times New Roman"/>
          <w:sz w:val="28"/>
          <w:szCs w:val="28"/>
        </w:rPr>
        <w:t>периода от средней доходности. Для бумаги X</w:t>
      </w:r>
      <w:r>
        <w:rPr>
          <w:rFonts w:ascii="Times New Roman" w:hAnsi="Times New Roman" w:cs="Times New Roman"/>
          <w:sz w:val="28"/>
          <w:szCs w:val="28"/>
        </w:rPr>
        <w:t xml:space="preserve"> и </w:t>
      </w:r>
      <w:r>
        <w:rPr>
          <w:rFonts w:ascii="Times New Roman" w:hAnsi="Times New Roman" w:cs="Times New Roman"/>
          <w:sz w:val="28"/>
          <w:szCs w:val="28"/>
          <w:lang w:val="en-US"/>
        </w:rPr>
        <w:t>Y</w:t>
      </w:r>
      <w:r w:rsidRPr="00B34482">
        <w:rPr>
          <w:rFonts w:ascii="Times New Roman" w:hAnsi="Times New Roman" w:cs="Times New Roman"/>
          <w:sz w:val="28"/>
          <w:szCs w:val="28"/>
        </w:rPr>
        <w:t>:</w:t>
      </w: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p>
    <w:p w:rsidR="00B34482" w:rsidRDefault="00B34482" w:rsidP="00B34482">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981200" cy="257175"/>
            <wp:effectExtent l="19050" t="0" r="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69"/>
                    <a:srcRect/>
                    <a:stretch>
                      <a:fillRect/>
                    </a:stretch>
                  </pic:blipFill>
                  <pic:spPr bwMode="auto">
                    <a:xfrm>
                      <a:off x="0" y="0"/>
                      <a:ext cx="1981200" cy="257175"/>
                    </a:xfrm>
                    <a:prstGeom prst="rect">
                      <a:avLst/>
                    </a:prstGeom>
                    <a:noFill/>
                    <a:ln w="9525">
                      <a:noFill/>
                      <a:miter lim="800000"/>
                      <a:headEnd/>
                      <a:tailEnd/>
                    </a:ln>
                  </pic:spPr>
                </pic:pic>
              </a:graphicData>
            </a:graphic>
          </wp:inline>
        </w:drawing>
      </w:r>
      <w:r>
        <w:rPr>
          <w:rFonts w:ascii="Times New Roman" w:hAnsi="Times New Roman" w:cs="Times New Roman"/>
          <w:noProof/>
          <w:sz w:val="28"/>
          <w:szCs w:val="28"/>
        </w:rPr>
        <w:t xml:space="preserve">   и  </w:t>
      </w:r>
      <w:r>
        <w:rPr>
          <w:rFonts w:ascii="Times New Roman" w:hAnsi="Times New Roman" w:cs="Times New Roman"/>
          <w:noProof/>
          <w:sz w:val="28"/>
          <w:szCs w:val="28"/>
        </w:rPr>
        <w:drawing>
          <wp:inline distT="0" distB="0" distL="0" distR="0">
            <wp:extent cx="2047875" cy="257175"/>
            <wp:effectExtent l="19050" t="0" r="9525" b="0"/>
            <wp:docPr id="2"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70"/>
                    <a:srcRect/>
                    <a:stretch>
                      <a:fillRect/>
                    </a:stretch>
                  </pic:blipFill>
                  <pic:spPr bwMode="auto">
                    <a:xfrm>
                      <a:off x="0" y="0"/>
                      <a:ext cx="2047875" cy="257175"/>
                    </a:xfrm>
                    <a:prstGeom prst="rect">
                      <a:avLst/>
                    </a:prstGeom>
                    <a:noFill/>
                    <a:ln w="9525">
                      <a:noFill/>
                      <a:miter lim="800000"/>
                      <a:headEnd/>
                      <a:tailEnd/>
                    </a:ln>
                  </pic:spPr>
                </pic:pic>
              </a:graphicData>
            </a:graphic>
          </wp:inline>
        </w:drawing>
      </w:r>
    </w:p>
    <w:p w:rsidR="00B34482" w:rsidRDefault="00B34482" w:rsidP="00B34482">
      <w:pPr>
        <w:tabs>
          <w:tab w:val="left" w:pos="2610"/>
        </w:tabs>
        <w:spacing w:after="0" w:line="240" w:lineRule="auto"/>
        <w:ind w:firstLine="709"/>
        <w:jc w:val="center"/>
        <w:rPr>
          <w:rFonts w:ascii="Times New Roman" w:hAnsi="Times New Roman" w:cs="Times New Roman"/>
          <w:sz w:val="28"/>
          <w:szCs w:val="28"/>
        </w:rPr>
      </w:pP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ШАГ 3. Перемножаем отклонения доходностей бумаг для каждого периода и суммируем их:</w:t>
      </w:r>
    </w:p>
    <w:p w:rsidR="00B34482" w:rsidRDefault="00B34482" w:rsidP="00B34482">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628900" cy="790575"/>
            <wp:effectExtent l="19050" t="0" r="0" b="0"/>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71"/>
                    <a:srcRect/>
                    <a:stretch>
                      <a:fillRect/>
                    </a:stretch>
                  </pic:blipFill>
                  <pic:spPr bwMode="auto">
                    <a:xfrm>
                      <a:off x="0" y="0"/>
                      <a:ext cx="2628900" cy="790575"/>
                    </a:xfrm>
                    <a:prstGeom prst="rect">
                      <a:avLst/>
                    </a:prstGeom>
                    <a:noFill/>
                    <a:ln w="9525">
                      <a:noFill/>
                      <a:miter lim="800000"/>
                      <a:headEnd/>
                      <a:tailEnd/>
                    </a:ln>
                  </pic:spPr>
                </pic:pic>
              </a:graphicData>
            </a:graphic>
          </wp:inline>
        </w:drawing>
      </w: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 xml:space="preserve">ШАГ 4. Делим полученную сумму на количество наблюдений. Это и </w:t>
      </w:r>
      <w:r>
        <w:rPr>
          <w:rFonts w:ascii="Times New Roman" w:hAnsi="Times New Roman" w:cs="Times New Roman"/>
          <w:sz w:val="28"/>
          <w:szCs w:val="28"/>
        </w:rPr>
        <w:t>б</w:t>
      </w:r>
      <w:r w:rsidRPr="00B34482">
        <w:rPr>
          <w:rFonts w:ascii="Times New Roman" w:hAnsi="Times New Roman" w:cs="Times New Roman"/>
          <w:sz w:val="28"/>
          <w:szCs w:val="28"/>
        </w:rPr>
        <w:t>удет ковариация доходностей бумаг:</w:t>
      </w:r>
    </w:p>
    <w:p w:rsidR="00B34482" w:rsidRDefault="00B34482" w:rsidP="00B34482">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866900" cy="657225"/>
            <wp:effectExtent l="19050" t="0" r="0"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2"/>
                    <a:srcRect/>
                    <a:stretch>
                      <a:fillRect/>
                    </a:stretch>
                  </pic:blipFill>
                  <pic:spPr bwMode="auto">
                    <a:xfrm>
                      <a:off x="0" y="0"/>
                      <a:ext cx="1866900" cy="657225"/>
                    </a:xfrm>
                    <a:prstGeom prst="rect">
                      <a:avLst/>
                    </a:prstGeom>
                    <a:noFill/>
                    <a:ln w="9525">
                      <a:noFill/>
                      <a:miter lim="800000"/>
                      <a:headEnd/>
                      <a:tailEnd/>
                    </a:ln>
                  </pic:spPr>
                </pic:pic>
              </a:graphicData>
            </a:graphic>
          </wp:inline>
        </w:drawing>
      </w: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Ковариация имеет некоторые недостатки, которые приводят к неудобству ее использования для получения объективной картины тесноты связи между переменными. Так ковариация имеет размерность равную произведению  размерности двух случайных величин. Поэтому значение ковариации зависит от единиц их измерения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К</w:t>
      </w:r>
      <w:r w:rsidRPr="00B34482">
        <w:rPr>
          <w:rFonts w:ascii="Times New Roman" w:hAnsi="Times New Roman" w:cs="Times New Roman"/>
          <w:sz w:val="28"/>
          <w:szCs w:val="28"/>
        </w:rPr>
        <w:t xml:space="preserve">овариация характеризует не только зависимость переменных, но и их рассеяние вокруг средних значений. В результате, если одна из переменных мало отклоняется от своего среднего  значения, то величина ковариации будет небольшой, какой бы тесной не была  зависимость переменных X и </w:t>
      </w:r>
      <w:r>
        <w:rPr>
          <w:rFonts w:ascii="Times New Roman" w:hAnsi="Times New Roman" w:cs="Times New Roman"/>
          <w:sz w:val="28"/>
          <w:szCs w:val="28"/>
          <w:lang w:val="en-US"/>
        </w:rPr>
        <w:t>Y</w:t>
      </w:r>
      <w:r w:rsidRPr="00B34482">
        <w:rPr>
          <w:rFonts w:ascii="Times New Roman" w:hAnsi="Times New Roman" w:cs="Times New Roman"/>
          <w:sz w:val="28"/>
          <w:szCs w:val="28"/>
        </w:rPr>
        <w:t>. Поэтому ковариация не позволяет получить наглядную картину степени взаимосвязи между переменными. В результате от ковариации переходят к коэффициенту корреляции. Он определяется по формуле:</w:t>
      </w: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p>
    <w:p w:rsidR="00B34482" w:rsidRDefault="00B34482" w:rsidP="00B34482">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990600" cy="438150"/>
            <wp:effectExtent l="1905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73"/>
                    <a:srcRect/>
                    <a:stretch>
                      <a:fillRect/>
                    </a:stretch>
                  </pic:blipFill>
                  <pic:spPr bwMode="auto">
                    <a:xfrm>
                      <a:off x="0" y="0"/>
                      <a:ext cx="990600" cy="438150"/>
                    </a:xfrm>
                    <a:prstGeom prst="rect">
                      <a:avLst/>
                    </a:prstGeom>
                    <a:noFill/>
                    <a:ln w="9525">
                      <a:noFill/>
                      <a:miter lim="800000"/>
                      <a:headEnd/>
                      <a:tailEnd/>
                    </a:ln>
                  </pic:spPr>
                </pic:pic>
              </a:graphicData>
            </a:graphic>
          </wp:inline>
        </w:drawing>
      </w:r>
    </w:p>
    <w:p w:rsidR="00B34482" w:rsidRDefault="00B34482" w:rsidP="00B34482">
      <w:pPr>
        <w:tabs>
          <w:tab w:val="left" w:pos="2610"/>
        </w:tabs>
        <w:spacing w:after="0" w:line="240" w:lineRule="auto"/>
        <w:ind w:firstLine="709"/>
        <w:jc w:val="center"/>
        <w:rPr>
          <w:rFonts w:ascii="Times New Roman" w:hAnsi="Times New Roman" w:cs="Times New Roman"/>
          <w:sz w:val="28"/>
          <w:szCs w:val="28"/>
        </w:rPr>
      </w:pPr>
    </w:p>
    <w:p w:rsidR="00B34482" w:rsidRDefault="00B34482" w:rsidP="00B34482">
      <w:pPr>
        <w:tabs>
          <w:tab w:val="left" w:pos="2610"/>
        </w:tabs>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867150" cy="695325"/>
            <wp:effectExtent l="1905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74"/>
                    <a:srcRect/>
                    <a:stretch>
                      <a:fillRect/>
                    </a:stretch>
                  </pic:blipFill>
                  <pic:spPr bwMode="auto">
                    <a:xfrm>
                      <a:off x="0" y="0"/>
                      <a:ext cx="3867150" cy="695325"/>
                    </a:xfrm>
                    <a:prstGeom prst="rect">
                      <a:avLst/>
                    </a:prstGeom>
                    <a:noFill/>
                    <a:ln w="9525">
                      <a:noFill/>
                      <a:miter lim="800000"/>
                      <a:headEnd/>
                      <a:tailEnd/>
                    </a:ln>
                  </pic:spPr>
                </pic:pic>
              </a:graphicData>
            </a:graphic>
          </wp:inline>
        </w:drawing>
      </w: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 xml:space="preserve">Коэффициент корреляции характеризует степень тесноты линейной  зависимости двух переменных и является безразмерной величиной. Тенденция к линейной зависимости </w:t>
      </w:r>
      <w:proofErr w:type="gramStart"/>
      <w:r w:rsidRPr="00B34482">
        <w:rPr>
          <w:rFonts w:ascii="Times New Roman" w:hAnsi="Times New Roman" w:cs="Times New Roman"/>
          <w:sz w:val="28"/>
          <w:szCs w:val="28"/>
        </w:rPr>
        <w:t>двух переменных может</w:t>
      </w:r>
      <w:proofErr w:type="gramEnd"/>
      <w:r w:rsidRPr="00B34482">
        <w:rPr>
          <w:rFonts w:ascii="Times New Roman" w:hAnsi="Times New Roman" w:cs="Times New Roman"/>
          <w:sz w:val="28"/>
          <w:szCs w:val="28"/>
        </w:rPr>
        <w:t xml:space="preserve"> иметь более или менее  выраженный характер. Поэтому значения коэффициента изменяются в диапазоне от -1 до +1. Если коэффициент равен +1, между доходностями двух бумаг  существует положительная функ</w:t>
      </w:r>
      <w:r>
        <w:rPr>
          <w:rFonts w:ascii="Times New Roman" w:hAnsi="Times New Roman" w:cs="Times New Roman"/>
          <w:sz w:val="28"/>
          <w:szCs w:val="28"/>
        </w:rPr>
        <w:t xml:space="preserve">циональная зависимость. </w:t>
      </w:r>
      <w:r w:rsidRPr="00B34482">
        <w:rPr>
          <w:rFonts w:ascii="Times New Roman" w:hAnsi="Times New Roman" w:cs="Times New Roman"/>
          <w:sz w:val="28"/>
          <w:szCs w:val="28"/>
        </w:rPr>
        <w:t>Знак плюс указывает на то, что доходности  изменяются в одном направлении: или обе растут, или обе падают.</w:t>
      </w:r>
    </w:p>
    <w:p w:rsidR="00B34482" w:rsidRP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 xml:space="preserve">Если коэффициент корреляции положительный, но меньше чем +1, между </w:t>
      </w:r>
      <w:r w:rsidR="007A3A83">
        <w:rPr>
          <w:rFonts w:ascii="Times New Roman" w:hAnsi="Times New Roman" w:cs="Times New Roman"/>
          <w:sz w:val="28"/>
          <w:szCs w:val="28"/>
        </w:rPr>
        <w:t>д</w:t>
      </w:r>
      <w:r w:rsidRPr="00B34482">
        <w:rPr>
          <w:rFonts w:ascii="Times New Roman" w:hAnsi="Times New Roman" w:cs="Times New Roman"/>
          <w:sz w:val="28"/>
          <w:szCs w:val="28"/>
        </w:rPr>
        <w:t xml:space="preserve">оходностями </w:t>
      </w:r>
      <w:proofErr w:type="gramStart"/>
      <w:r w:rsidRPr="00B34482">
        <w:rPr>
          <w:rFonts w:ascii="Times New Roman" w:hAnsi="Times New Roman" w:cs="Times New Roman"/>
          <w:sz w:val="28"/>
          <w:szCs w:val="28"/>
        </w:rPr>
        <w:t>двух бумаг также существует</w:t>
      </w:r>
      <w:proofErr w:type="gramEnd"/>
      <w:r w:rsidRPr="00B34482">
        <w:rPr>
          <w:rFonts w:ascii="Times New Roman" w:hAnsi="Times New Roman" w:cs="Times New Roman"/>
          <w:sz w:val="28"/>
          <w:szCs w:val="28"/>
        </w:rPr>
        <w:t xml:space="preserve"> зависимость, но менее строгая. Поскольку корреляция меньше чем +1, то в  отдельных случаях при росте доходности бумаги X доходность Y может и падать. </w:t>
      </w:r>
    </w:p>
    <w:p w:rsidR="00B34482" w:rsidRP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 xml:space="preserve">Таким образом, положительная корреляция означает, что при возрастании  одной из переменных другая имеет тенденцию в среднем возрастать. </w:t>
      </w:r>
    </w:p>
    <w:p w:rsidR="00B34482" w:rsidRDefault="00B34482" w:rsidP="00B34482">
      <w:pPr>
        <w:tabs>
          <w:tab w:val="left" w:pos="2610"/>
        </w:tabs>
        <w:spacing w:after="0" w:line="240" w:lineRule="auto"/>
        <w:ind w:firstLine="709"/>
        <w:jc w:val="both"/>
        <w:rPr>
          <w:rFonts w:ascii="Times New Roman" w:hAnsi="Times New Roman" w:cs="Times New Roman"/>
          <w:sz w:val="28"/>
          <w:szCs w:val="28"/>
        </w:rPr>
      </w:pPr>
      <w:r w:rsidRPr="00B34482">
        <w:rPr>
          <w:rFonts w:ascii="Times New Roman" w:hAnsi="Times New Roman" w:cs="Times New Roman"/>
          <w:sz w:val="28"/>
          <w:szCs w:val="28"/>
        </w:rPr>
        <w:t>Если коэффициент корреляции равен -1, между доходностями бумаг существует отрицательная функциональная зависимость</w:t>
      </w:r>
      <w:r w:rsidR="007A3A83">
        <w:rPr>
          <w:rFonts w:ascii="Times New Roman" w:hAnsi="Times New Roman" w:cs="Times New Roman"/>
          <w:sz w:val="28"/>
          <w:szCs w:val="28"/>
        </w:rPr>
        <w:t>.</w:t>
      </w:r>
      <w:r w:rsidRPr="00B34482">
        <w:rPr>
          <w:rFonts w:ascii="Times New Roman" w:hAnsi="Times New Roman" w:cs="Times New Roman"/>
          <w:sz w:val="28"/>
          <w:szCs w:val="28"/>
        </w:rPr>
        <w:t xml:space="preserve"> В этом случае при росте доходности бумаги X доходность </w:t>
      </w:r>
      <w:r w:rsidR="007A3A83" w:rsidRPr="00B34482">
        <w:rPr>
          <w:rFonts w:ascii="Times New Roman" w:hAnsi="Times New Roman" w:cs="Times New Roman"/>
          <w:sz w:val="28"/>
          <w:szCs w:val="28"/>
        </w:rPr>
        <w:t>Y</w:t>
      </w:r>
      <w:r w:rsidR="007A3A83">
        <w:rPr>
          <w:rFonts w:ascii="Times New Roman" w:hAnsi="Times New Roman" w:cs="Times New Roman"/>
          <w:sz w:val="28"/>
          <w:szCs w:val="28"/>
        </w:rPr>
        <w:t xml:space="preserve"> </w:t>
      </w:r>
      <w:r w:rsidRPr="00B34482">
        <w:rPr>
          <w:rFonts w:ascii="Times New Roman" w:hAnsi="Times New Roman" w:cs="Times New Roman"/>
          <w:sz w:val="28"/>
          <w:szCs w:val="28"/>
        </w:rPr>
        <w:t>падает, и наоборот. Таким образом, при отрицательной корреляции при возрастании доходности одной бумаги доходность другой имеет тенденцию в среднем убывать.</w:t>
      </w:r>
    </w:p>
    <w:p w:rsidR="00AB57D5" w:rsidRDefault="00AB57D5" w:rsidP="00AB57D5">
      <w:pPr>
        <w:tabs>
          <w:tab w:val="left" w:pos="2610"/>
        </w:tabs>
        <w:spacing w:after="0" w:line="240" w:lineRule="auto"/>
        <w:ind w:firstLine="709"/>
        <w:jc w:val="both"/>
        <w:rPr>
          <w:rFonts w:ascii="Times New Roman" w:hAnsi="Times New Roman" w:cs="Times New Roman"/>
          <w:sz w:val="28"/>
          <w:szCs w:val="28"/>
        </w:rPr>
      </w:pPr>
      <w:r w:rsidRPr="00AB57D5">
        <w:rPr>
          <w:rFonts w:ascii="Times New Roman" w:hAnsi="Times New Roman" w:cs="Times New Roman"/>
          <w:sz w:val="28"/>
          <w:szCs w:val="28"/>
        </w:rPr>
        <w:t>Риск портфеля, состоящего из двух активов, ра</w:t>
      </w:r>
      <w:r>
        <w:rPr>
          <w:rFonts w:ascii="Times New Roman" w:hAnsi="Times New Roman" w:cs="Times New Roman"/>
          <w:sz w:val="28"/>
          <w:szCs w:val="28"/>
        </w:rPr>
        <w:t>ссчитывается по формуле:</w:t>
      </w:r>
    </w:p>
    <w:p w:rsidR="00AB57D5" w:rsidRDefault="00AB57D5" w:rsidP="00AB57D5">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438400" cy="342900"/>
            <wp:effectExtent l="19050" t="0" r="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5"/>
                    <a:srcRect/>
                    <a:stretch>
                      <a:fillRect/>
                    </a:stretch>
                  </pic:blipFill>
                  <pic:spPr bwMode="auto">
                    <a:xfrm>
                      <a:off x="0" y="0"/>
                      <a:ext cx="2438400" cy="342900"/>
                    </a:xfrm>
                    <a:prstGeom prst="rect">
                      <a:avLst/>
                    </a:prstGeom>
                    <a:noFill/>
                    <a:ln w="9525">
                      <a:noFill/>
                      <a:miter lim="800000"/>
                      <a:headEnd/>
                      <a:tailEnd/>
                    </a:ln>
                  </pic:spPr>
                </pic:pic>
              </a:graphicData>
            </a:graphic>
          </wp:inline>
        </w:drawing>
      </w:r>
    </w:p>
    <w:p w:rsidR="00AB57D5" w:rsidRDefault="00AB57D5" w:rsidP="00AB57D5">
      <w:pPr>
        <w:tabs>
          <w:tab w:val="left" w:pos="2610"/>
        </w:tabs>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476625" cy="914400"/>
            <wp:effectExtent l="19050" t="0" r="9525" b="0"/>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6"/>
                    <a:srcRect/>
                    <a:stretch>
                      <a:fillRect/>
                    </a:stretch>
                  </pic:blipFill>
                  <pic:spPr bwMode="auto">
                    <a:xfrm>
                      <a:off x="0" y="0"/>
                      <a:ext cx="3476625" cy="914400"/>
                    </a:xfrm>
                    <a:prstGeom prst="rect">
                      <a:avLst/>
                    </a:prstGeom>
                    <a:noFill/>
                    <a:ln w="9525">
                      <a:noFill/>
                      <a:miter lim="800000"/>
                      <a:headEnd/>
                      <a:tailEnd/>
                    </a:ln>
                  </pic:spPr>
                </pic:pic>
              </a:graphicData>
            </a:graphic>
          </wp:inline>
        </w:drawing>
      </w:r>
    </w:p>
    <w:p w:rsidR="007A3A83" w:rsidRDefault="007A3A83" w:rsidP="007A3A83">
      <w:pPr>
        <w:tabs>
          <w:tab w:val="left" w:pos="2610"/>
        </w:tabs>
        <w:spacing w:after="0" w:line="240" w:lineRule="auto"/>
        <w:rPr>
          <w:rFonts w:ascii="Times New Roman" w:hAnsi="Times New Roman" w:cs="Times New Roman"/>
          <w:sz w:val="28"/>
          <w:szCs w:val="28"/>
        </w:rPr>
      </w:pPr>
    </w:p>
    <w:p w:rsidR="007A3A83" w:rsidRDefault="007A3A83" w:rsidP="007A3A83">
      <w:pPr>
        <w:tabs>
          <w:tab w:val="left" w:pos="2610"/>
        </w:tabs>
        <w:spacing w:after="0" w:line="240" w:lineRule="auto"/>
        <w:ind w:firstLine="709"/>
        <w:jc w:val="both"/>
        <w:rPr>
          <w:rFonts w:ascii="Times New Roman" w:hAnsi="Times New Roman" w:cs="Times New Roman"/>
          <w:sz w:val="28"/>
          <w:szCs w:val="28"/>
        </w:rPr>
      </w:pPr>
      <w:r w:rsidRPr="007A3A83">
        <w:rPr>
          <w:rFonts w:ascii="Times New Roman" w:hAnsi="Times New Roman" w:cs="Times New Roman"/>
          <w:i/>
          <w:sz w:val="28"/>
          <w:szCs w:val="28"/>
        </w:rPr>
        <w:t>Риск портфеля из двух активов с корреляцией доходностей +1.</w:t>
      </w:r>
      <w:r w:rsidRPr="007A3A83">
        <w:rPr>
          <w:rFonts w:ascii="Times New Roman" w:hAnsi="Times New Roman" w:cs="Times New Roman"/>
          <w:sz w:val="28"/>
          <w:szCs w:val="28"/>
        </w:rPr>
        <w:t xml:space="preserve"> При корреляции +1 переменные находятся в прямой функциональной  зависимости. Для такого случая </w:t>
      </w:r>
      <w:r>
        <w:rPr>
          <w:rFonts w:ascii="Times New Roman" w:hAnsi="Times New Roman" w:cs="Times New Roman"/>
          <w:sz w:val="28"/>
          <w:szCs w:val="28"/>
        </w:rPr>
        <w:t>используется формула:</w:t>
      </w:r>
    </w:p>
    <w:p w:rsidR="007A3A83" w:rsidRDefault="007A3A83" w:rsidP="007A3A83">
      <w:pPr>
        <w:tabs>
          <w:tab w:val="left" w:pos="2610"/>
        </w:tabs>
        <w:spacing w:after="0" w:line="240" w:lineRule="auto"/>
        <w:ind w:firstLine="709"/>
        <w:jc w:val="both"/>
        <w:rPr>
          <w:rFonts w:ascii="Times New Roman" w:hAnsi="Times New Roman" w:cs="Times New Roman"/>
          <w:sz w:val="28"/>
          <w:szCs w:val="28"/>
        </w:rPr>
      </w:pPr>
    </w:p>
    <w:p w:rsidR="007A3A83" w:rsidRDefault="007A3A83" w:rsidP="007A3A83">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886200" cy="361950"/>
            <wp:effectExtent l="19050" t="0" r="0" b="0"/>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77"/>
                    <a:srcRect/>
                    <a:stretch>
                      <a:fillRect/>
                    </a:stretch>
                  </pic:blipFill>
                  <pic:spPr bwMode="auto">
                    <a:xfrm>
                      <a:off x="0" y="0"/>
                      <a:ext cx="3886200" cy="36195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или </w:t>
      </w:r>
      <w:r>
        <w:rPr>
          <w:rFonts w:ascii="Times New Roman" w:hAnsi="Times New Roman" w:cs="Times New Roman"/>
          <w:noProof/>
          <w:sz w:val="28"/>
          <w:szCs w:val="28"/>
        </w:rPr>
        <w:drawing>
          <wp:inline distT="0" distB="0" distL="0" distR="0">
            <wp:extent cx="1476375" cy="381000"/>
            <wp:effectExtent l="19050" t="0" r="9525"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78"/>
                    <a:srcRect/>
                    <a:stretch>
                      <a:fillRect/>
                    </a:stretch>
                  </pic:blipFill>
                  <pic:spPr bwMode="auto">
                    <a:xfrm>
                      <a:off x="0" y="0"/>
                      <a:ext cx="1476375" cy="381000"/>
                    </a:xfrm>
                    <a:prstGeom prst="rect">
                      <a:avLst/>
                    </a:prstGeom>
                    <a:noFill/>
                    <a:ln w="9525">
                      <a:noFill/>
                      <a:miter lim="800000"/>
                      <a:headEnd/>
                      <a:tailEnd/>
                    </a:ln>
                  </pic:spPr>
                </pic:pic>
              </a:graphicData>
            </a:graphic>
          </wp:inline>
        </w:drawing>
      </w:r>
    </w:p>
    <w:p w:rsidR="00551B2A" w:rsidRPr="00551B2A" w:rsidRDefault="00551B2A" w:rsidP="00551B2A">
      <w:pPr>
        <w:tabs>
          <w:tab w:val="left" w:pos="2610"/>
        </w:tabs>
        <w:spacing w:after="0" w:line="240" w:lineRule="auto"/>
        <w:ind w:firstLine="709"/>
        <w:jc w:val="both"/>
        <w:rPr>
          <w:rFonts w:ascii="Times New Roman" w:hAnsi="Times New Roman" w:cs="Times New Roman"/>
          <w:sz w:val="28"/>
          <w:szCs w:val="28"/>
        </w:rPr>
      </w:pPr>
      <w:r w:rsidRPr="00551B2A">
        <w:rPr>
          <w:rFonts w:ascii="Times New Roman" w:hAnsi="Times New Roman" w:cs="Times New Roman"/>
          <w:sz w:val="28"/>
          <w:szCs w:val="28"/>
        </w:rPr>
        <w:t xml:space="preserve">Таким образом, если доходности активов имеют корреляцию +1, риск портфеля - это средневзвешенный риск входящих в него активов.  </w:t>
      </w:r>
    </w:p>
    <w:p w:rsidR="007A3A83" w:rsidRDefault="00551B2A" w:rsidP="00551B2A">
      <w:pPr>
        <w:tabs>
          <w:tab w:val="left" w:pos="2610"/>
        </w:tabs>
        <w:spacing w:after="0" w:line="240" w:lineRule="auto"/>
        <w:ind w:firstLine="709"/>
        <w:jc w:val="both"/>
        <w:rPr>
          <w:rFonts w:ascii="Times New Roman" w:hAnsi="Times New Roman" w:cs="Times New Roman"/>
          <w:sz w:val="28"/>
          <w:szCs w:val="28"/>
        </w:rPr>
      </w:pPr>
      <w:r w:rsidRPr="00551B2A">
        <w:rPr>
          <w:rFonts w:ascii="Times New Roman" w:hAnsi="Times New Roman" w:cs="Times New Roman"/>
          <w:sz w:val="28"/>
          <w:szCs w:val="28"/>
        </w:rPr>
        <w:lastRenderedPageBreak/>
        <w:t>Объединение таких активов в один портфель не позволяет воспользоваться  возможностями диверсификации для снижения риска. При изменении конъюнктуры  доходности активов будут изменяться в прямой зависимости в одном и том же направлении. В этом случае диверсификация не  приводит к сокращению риска, т.е. уменьшению дисперсии доходности портфеля, а только усредняет его. Уменьшить риск можно только одновременно с  сокращением и значения ожидаемой доходности, т.е. подбирая в портфель менее рискованные бумаги.</w:t>
      </w:r>
    </w:p>
    <w:p w:rsidR="00551B2A" w:rsidRDefault="00551B2A" w:rsidP="00551B2A">
      <w:pPr>
        <w:tabs>
          <w:tab w:val="left" w:pos="2610"/>
        </w:tabs>
        <w:spacing w:after="0" w:line="240" w:lineRule="auto"/>
        <w:ind w:firstLine="709"/>
        <w:jc w:val="both"/>
        <w:rPr>
          <w:rFonts w:ascii="Times New Roman" w:hAnsi="Times New Roman" w:cs="Times New Roman"/>
          <w:sz w:val="28"/>
          <w:szCs w:val="28"/>
        </w:rPr>
      </w:pPr>
      <w:r w:rsidRPr="00551B2A">
        <w:rPr>
          <w:rFonts w:ascii="Times New Roman" w:hAnsi="Times New Roman" w:cs="Times New Roman"/>
          <w:sz w:val="28"/>
          <w:szCs w:val="28"/>
        </w:rPr>
        <w:t>При корреляции -1 переменные находятся в отрицательной  функциональной зависимости.</w:t>
      </w:r>
      <w:r w:rsidRPr="00551B2A">
        <w:t xml:space="preserve"> </w:t>
      </w:r>
      <w:r w:rsidRPr="00551B2A">
        <w:rPr>
          <w:rFonts w:ascii="Times New Roman" w:hAnsi="Times New Roman" w:cs="Times New Roman"/>
          <w:sz w:val="28"/>
          <w:szCs w:val="28"/>
        </w:rPr>
        <w:t xml:space="preserve">Для такого случая  </w:t>
      </w:r>
      <w:r>
        <w:rPr>
          <w:rFonts w:ascii="Times New Roman" w:hAnsi="Times New Roman" w:cs="Times New Roman"/>
          <w:sz w:val="28"/>
          <w:szCs w:val="28"/>
        </w:rPr>
        <w:t>используется</w:t>
      </w:r>
      <w:r w:rsidRPr="00551B2A">
        <w:rPr>
          <w:rFonts w:ascii="Times New Roman" w:hAnsi="Times New Roman" w:cs="Times New Roman"/>
          <w:sz w:val="28"/>
          <w:szCs w:val="28"/>
        </w:rPr>
        <w:t xml:space="preserve"> формул</w:t>
      </w:r>
      <w:r>
        <w:rPr>
          <w:rFonts w:ascii="Times New Roman" w:hAnsi="Times New Roman" w:cs="Times New Roman"/>
          <w:sz w:val="28"/>
          <w:szCs w:val="28"/>
        </w:rPr>
        <w:t xml:space="preserve">а </w:t>
      </w:r>
      <w:r w:rsidRPr="00551B2A">
        <w:rPr>
          <w:rFonts w:ascii="Times New Roman" w:hAnsi="Times New Roman" w:cs="Times New Roman"/>
          <w:sz w:val="28"/>
          <w:szCs w:val="28"/>
        </w:rPr>
        <w:t>квадрата разности:</w:t>
      </w:r>
    </w:p>
    <w:p w:rsidR="00551B2A" w:rsidRDefault="00551B2A" w:rsidP="00551B2A">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705225" cy="333375"/>
            <wp:effectExtent l="19050" t="0" r="9525" b="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79"/>
                    <a:srcRect/>
                    <a:stretch>
                      <a:fillRect/>
                    </a:stretch>
                  </pic:blipFill>
                  <pic:spPr bwMode="auto">
                    <a:xfrm>
                      <a:off x="0" y="0"/>
                      <a:ext cx="3705225" cy="333375"/>
                    </a:xfrm>
                    <a:prstGeom prst="rect">
                      <a:avLst/>
                    </a:prstGeom>
                    <a:noFill/>
                    <a:ln w="9525">
                      <a:noFill/>
                      <a:miter lim="800000"/>
                      <a:headEnd/>
                      <a:tailEnd/>
                    </a:ln>
                  </pic:spPr>
                </pic:pic>
              </a:graphicData>
            </a:graphic>
          </wp:inline>
        </w:drawing>
      </w:r>
      <w:r>
        <w:rPr>
          <w:rFonts w:ascii="Times New Roman" w:hAnsi="Times New Roman" w:cs="Times New Roman"/>
          <w:sz w:val="28"/>
          <w:szCs w:val="28"/>
        </w:rPr>
        <w:t>или</w:t>
      </w:r>
    </w:p>
    <w:p w:rsidR="00551B2A" w:rsidRDefault="00551B2A" w:rsidP="00551B2A">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352550" cy="314325"/>
            <wp:effectExtent l="1905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80"/>
                    <a:srcRect/>
                    <a:stretch>
                      <a:fillRect/>
                    </a:stretch>
                  </pic:blipFill>
                  <pic:spPr bwMode="auto">
                    <a:xfrm>
                      <a:off x="0" y="0"/>
                      <a:ext cx="1352550" cy="314325"/>
                    </a:xfrm>
                    <a:prstGeom prst="rect">
                      <a:avLst/>
                    </a:prstGeom>
                    <a:noFill/>
                    <a:ln w="9525">
                      <a:noFill/>
                      <a:miter lim="800000"/>
                      <a:headEnd/>
                      <a:tailEnd/>
                    </a:ln>
                  </pic:spPr>
                </pic:pic>
              </a:graphicData>
            </a:graphic>
          </wp:inline>
        </w:drawing>
      </w:r>
    </w:p>
    <w:p w:rsidR="00551B2A" w:rsidRPr="00551B2A" w:rsidRDefault="00551B2A" w:rsidP="00551B2A">
      <w:pPr>
        <w:tabs>
          <w:tab w:val="left" w:pos="2610"/>
        </w:tabs>
        <w:spacing w:after="0" w:line="240" w:lineRule="auto"/>
        <w:ind w:firstLine="709"/>
        <w:jc w:val="both"/>
        <w:rPr>
          <w:rFonts w:ascii="Times New Roman" w:hAnsi="Times New Roman" w:cs="Times New Roman"/>
          <w:sz w:val="28"/>
          <w:szCs w:val="28"/>
        </w:rPr>
      </w:pPr>
      <w:r w:rsidRPr="00551B2A">
        <w:rPr>
          <w:rFonts w:ascii="Times New Roman" w:hAnsi="Times New Roman" w:cs="Times New Roman"/>
          <w:sz w:val="28"/>
          <w:szCs w:val="28"/>
        </w:rPr>
        <w:t xml:space="preserve">Выше мы рассмотрели портфель, состоящий из двух бумаг, и сделали  общие выводы относительно его формирования. Данные выводы верны и для портфеля, объединяющего большее количество активов. </w:t>
      </w:r>
    </w:p>
    <w:p w:rsidR="00551B2A" w:rsidRDefault="00551B2A" w:rsidP="00551B2A">
      <w:pPr>
        <w:tabs>
          <w:tab w:val="left" w:pos="2610"/>
        </w:tabs>
        <w:spacing w:after="0" w:line="240" w:lineRule="auto"/>
        <w:ind w:firstLine="709"/>
        <w:jc w:val="both"/>
        <w:rPr>
          <w:rFonts w:ascii="Times New Roman" w:hAnsi="Times New Roman" w:cs="Times New Roman"/>
          <w:sz w:val="28"/>
          <w:szCs w:val="28"/>
        </w:rPr>
      </w:pPr>
      <w:r w:rsidRPr="00551B2A">
        <w:rPr>
          <w:rFonts w:ascii="Times New Roman" w:hAnsi="Times New Roman" w:cs="Times New Roman"/>
          <w:sz w:val="28"/>
          <w:szCs w:val="28"/>
        </w:rPr>
        <w:t>Рассмотрим, как определяется риск портфеля, состоящего из нескольких бумаг. Он рассчитывается по формуле:</w:t>
      </w:r>
    </w:p>
    <w:p w:rsidR="00551B2A" w:rsidRDefault="00551B2A" w:rsidP="00551B2A">
      <w:pPr>
        <w:tabs>
          <w:tab w:val="left" w:pos="2610"/>
        </w:tabs>
        <w:spacing w:after="0" w:line="240" w:lineRule="auto"/>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476375" cy="476250"/>
            <wp:effectExtent l="19050" t="0" r="9525"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81"/>
                    <a:srcRect/>
                    <a:stretch>
                      <a:fillRect/>
                    </a:stretch>
                  </pic:blipFill>
                  <pic:spPr bwMode="auto">
                    <a:xfrm>
                      <a:off x="0" y="0"/>
                      <a:ext cx="1476375" cy="476250"/>
                    </a:xfrm>
                    <a:prstGeom prst="rect">
                      <a:avLst/>
                    </a:prstGeom>
                    <a:noFill/>
                    <a:ln w="9525">
                      <a:noFill/>
                      <a:miter lim="800000"/>
                      <a:headEnd/>
                      <a:tailEnd/>
                    </a:ln>
                  </pic:spPr>
                </pic:pic>
              </a:graphicData>
            </a:graphic>
          </wp:inline>
        </w:drawing>
      </w:r>
    </w:p>
    <w:p w:rsidR="00551B2A" w:rsidRDefault="00551B2A" w:rsidP="00551B2A">
      <w:pPr>
        <w:tabs>
          <w:tab w:val="left" w:pos="2610"/>
        </w:tabs>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752850" cy="866775"/>
            <wp:effectExtent l="19050" t="0" r="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82"/>
                    <a:srcRect/>
                    <a:stretch>
                      <a:fillRect/>
                    </a:stretch>
                  </pic:blipFill>
                  <pic:spPr bwMode="auto">
                    <a:xfrm>
                      <a:off x="0" y="0"/>
                      <a:ext cx="3752850" cy="866775"/>
                    </a:xfrm>
                    <a:prstGeom prst="rect">
                      <a:avLst/>
                    </a:prstGeom>
                    <a:noFill/>
                    <a:ln w="9525">
                      <a:noFill/>
                      <a:miter lim="800000"/>
                      <a:headEnd/>
                      <a:tailEnd/>
                    </a:ln>
                  </pic:spPr>
                </pic:pic>
              </a:graphicData>
            </a:graphic>
          </wp:inline>
        </w:drawing>
      </w:r>
    </w:p>
    <w:p w:rsidR="00F97CA6" w:rsidRPr="00F97CA6" w:rsidRDefault="00551B2A" w:rsidP="00F97CA6">
      <w:pPr>
        <w:tabs>
          <w:tab w:val="left" w:pos="960"/>
        </w:tabs>
        <w:rPr>
          <w:rFonts w:ascii="Times New Roman" w:hAnsi="Times New Roman" w:cs="Times New Roman"/>
          <w:sz w:val="28"/>
          <w:szCs w:val="28"/>
        </w:rPr>
      </w:pPr>
      <w:r>
        <w:rPr>
          <w:rFonts w:ascii="Times New Roman" w:hAnsi="Times New Roman" w:cs="Times New Roman"/>
          <w:sz w:val="28"/>
          <w:szCs w:val="28"/>
        </w:rPr>
        <w:tab/>
      </w:r>
    </w:p>
    <w:p w:rsidR="00F97CA6" w:rsidRPr="00F97CA6" w:rsidRDefault="00F97CA6" w:rsidP="00F97CA6">
      <w:pPr>
        <w:spacing w:after="0" w:line="240" w:lineRule="auto"/>
        <w:jc w:val="center"/>
        <w:rPr>
          <w:rFonts w:ascii="Times New Roman" w:hAnsi="Times New Roman" w:cs="Times New Roman"/>
          <w:b/>
          <w:sz w:val="28"/>
          <w:szCs w:val="28"/>
        </w:rPr>
      </w:pPr>
      <w:r w:rsidRPr="00F97CA6">
        <w:rPr>
          <w:rFonts w:ascii="Times New Roman" w:hAnsi="Times New Roman" w:cs="Times New Roman"/>
          <w:b/>
          <w:sz w:val="28"/>
          <w:szCs w:val="28"/>
        </w:rPr>
        <w:t>ТЕМА: МОДЕЛИ ОЦЕНКИ ДОХОДНОСТИ АКТИВОВ</w:t>
      </w:r>
    </w:p>
    <w:p w:rsidR="00F97CA6" w:rsidRPr="00F97CA6" w:rsidRDefault="00F97CA6" w:rsidP="00F97CA6">
      <w:pPr>
        <w:spacing w:after="0" w:line="240" w:lineRule="auto"/>
        <w:rPr>
          <w:rFonts w:ascii="Times New Roman" w:hAnsi="Times New Roman" w:cs="Times New Roman"/>
          <w:b/>
          <w:sz w:val="28"/>
          <w:szCs w:val="28"/>
          <w:u w:val="single"/>
        </w:rPr>
      </w:pPr>
    </w:p>
    <w:p w:rsidR="00F97CA6" w:rsidRPr="00F97CA6" w:rsidRDefault="00F97CA6" w:rsidP="00F97CA6">
      <w:pPr>
        <w:spacing w:after="0" w:line="240" w:lineRule="auto"/>
        <w:rPr>
          <w:rFonts w:ascii="Times New Roman" w:hAnsi="Times New Roman" w:cs="Times New Roman"/>
          <w:b/>
          <w:sz w:val="28"/>
          <w:szCs w:val="28"/>
          <w:u w:val="single"/>
        </w:rPr>
      </w:pPr>
      <w:r w:rsidRPr="00F97CA6">
        <w:rPr>
          <w:rFonts w:ascii="Times New Roman" w:hAnsi="Times New Roman" w:cs="Times New Roman"/>
          <w:b/>
          <w:sz w:val="28"/>
          <w:szCs w:val="28"/>
          <w:u w:val="single"/>
        </w:rPr>
        <w:t>План:</w:t>
      </w:r>
    </w:p>
    <w:p w:rsidR="00F97CA6" w:rsidRPr="00F97CA6" w:rsidRDefault="00F97CA6" w:rsidP="00F97CA6">
      <w:pPr>
        <w:pStyle w:val="a7"/>
        <w:numPr>
          <w:ilvl w:val="0"/>
          <w:numId w:val="17"/>
        </w:numPr>
        <w:spacing w:after="0" w:line="240" w:lineRule="auto"/>
        <w:rPr>
          <w:rFonts w:ascii="Times New Roman" w:hAnsi="Times New Roman" w:cs="Times New Roman"/>
          <w:sz w:val="28"/>
          <w:szCs w:val="28"/>
        </w:rPr>
      </w:pPr>
      <w:r w:rsidRPr="00F97CA6">
        <w:rPr>
          <w:rFonts w:ascii="Times New Roman" w:hAnsi="Times New Roman" w:cs="Times New Roman"/>
          <w:sz w:val="28"/>
          <w:szCs w:val="28"/>
        </w:rPr>
        <w:t>Модель оценки доходности финансовых активов. Коэффициент бета.</w:t>
      </w:r>
    </w:p>
    <w:p w:rsidR="00F97CA6" w:rsidRPr="00F97CA6" w:rsidRDefault="00F97CA6" w:rsidP="00F97CA6">
      <w:pPr>
        <w:pStyle w:val="a7"/>
        <w:numPr>
          <w:ilvl w:val="0"/>
          <w:numId w:val="17"/>
        </w:numPr>
        <w:spacing w:after="0" w:line="240" w:lineRule="auto"/>
        <w:jc w:val="both"/>
        <w:rPr>
          <w:rFonts w:ascii="Times New Roman" w:hAnsi="Times New Roman" w:cs="Times New Roman"/>
          <w:sz w:val="28"/>
          <w:szCs w:val="28"/>
          <w:lang w:val="en-US"/>
        </w:rPr>
      </w:pPr>
      <w:r w:rsidRPr="00F97CA6">
        <w:rPr>
          <w:rFonts w:ascii="Times New Roman" w:hAnsi="Times New Roman" w:cs="Times New Roman"/>
          <w:sz w:val="28"/>
          <w:szCs w:val="28"/>
        </w:rPr>
        <w:t>Линия</w:t>
      </w:r>
      <w:r w:rsidRPr="00F97CA6">
        <w:rPr>
          <w:rFonts w:ascii="Times New Roman" w:hAnsi="Times New Roman" w:cs="Times New Roman"/>
          <w:sz w:val="28"/>
          <w:szCs w:val="28"/>
          <w:lang w:val="en-US"/>
        </w:rPr>
        <w:t xml:space="preserve"> </w:t>
      </w:r>
      <w:r w:rsidRPr="00F97CA6">
        <w:rPr>
          <w:rFonts w:ascii="Times New Roman" w:hAnsi="Times New Roman" w:cs="Times New Roman"/>
          <w:sz w:val="28"/>
          <w:szCs w:val="28"/>
        </w:rPr>
        <w:t>рынка</w:t>
      </w:r>
      <w:r w:rsidRPr="00F97CA6">
        <w:rPr>
          <w:rFonts w:ascii="Times New Roman" w:hAnsi="Times New Roman" w:cs="Times New Roman"/>
          <w:sz w:val="28"/>
          <w:szCs w:val="28"/>
          <w:lang w:val="en-US"/>
        </w:rPr>
        <w:t xml:space="preserve"> </w:t>
      </w:r>
      <w:r w:rsidRPr="00F97CA6">
        <w:rPr>
          <w:rFonts w:ascii="Times New Roman" w:hAnsi="Times New Roman" w:cs="Times New Roman"/>
          <w:sz w:val="28"/>
          <w:szCs w:val="28"/>
        </w:rPr>
        <w:t>капитала</w:t>
      </w:r>
      <w:r w:rsidRPr="00F97CA6">
        <w:rPr>
          <w:rFonts w:ascii="Times New Roman" w:hAnsi="Times New Roman" w:cs="Times New Roman"/>
          <w:sz w:val="28"/>
          <w:szCs w:val="28"/>
          <w:lang w:val="en-US"/>
        </w:rPr>
        <w:t xml:space="preserve"> (Capital Market Line, CML).  </w:t>
      </w:r>
      <w:r w:rsidRPr="00F97CA6">
        <w:rPr>
          <w:rFonts w:ascii="Times New Roman" w:hAnsi="Times New Roman" w:cs="Times New Roman"/>
          <w:sz w:val="28"/>
          <w:szCs w:val="28"/>
        </w:rPr>
        <w:t>Линия</w:t>
      </w:r>
      <w:r w:rsidRPr="00F97CA6">
        <w:rPr>
          <w:rFonts w:ascii="Times New Roman" w:hAnsi="Times New Roman" w:cs="Times New Roman"/>
          <w:sz w:val="28"/>
          <w:szCs w:val="28"/>
          <w:lang w:val="en-US"/>
        </w:rPr>
        <w:t xml:space="preserve"> </w:t>
      </w:r>
      <w:r w:rsidRPr="00F97CA6">
        <w:rPr>
          <w:rFonts w:ascii="Times New Roman" w:hAnsi="Times New Roman" w:cs="Times New Roman"/>
          <w:sz w:val="28"/>
          <w:szCs w:val="28"/>
        </w:rPr>
        <w:t>рынка</w:t>
      </w:r>
      <w:r w:rsidRPr="00F97CA6">
        <w:rPr>
          <w:rFonts w:ascii="Times New Roman" w:hAnsi="Times New Roman" w:cs="Times New Roman"/>
          <w:sz w:val="28"/>
          <w:szCs w:val="28"/>
          <w:lang w:val="en-US"/>
        </w:rPr>
        <w:t xml:space="preserve"> </w:t>
      </w:r>
      <w:r w:rsidRPr="00F97CA6">
        <w:rPr>
          <w:rFonts w:ascii="Times New Roman" w:hAnsi="Times New Roman" w:cs="Times New Roman"/>
          <w:sz w:val="28"/>
          <w:szCs w:val="28"/>
        </w:rPr>
        <w:t>ценных</w:t>
      </w:r>
      <w:r w:rsidRPr="00F97CA6">
        <w:rPr>
          <w:rFonts w:ascii="Times New Roman" w:hAnsi="Times New Roman" w:cs="Times New Roman"/>
          <w:sz w:val="28"/>
          <w:szCs w:val="28"/>
          <w:lang w:val="en-US"/>
        </w:rPr>
        <w:t xml:space="preserve"> </w:t>
      </w:r>
      <w:r w:rsidRPr="00F97CA6">
        <w:rPr>
          <w:rFonts w:ascii="Times New Roman" w:hAnsi="Times New Roman" w:cs="Times New Roman"/>
          <w:sz w:val="28"/>
          <w:szCs w:val="28"/>
        </w:rPr>
        <w:t>бумаг</w:t>
      </w:r>
      <w:r w:rsidRPr="00F97CA6">
        <w:rPr>
          <w:rFonts w:ascii="Times New Roman" w:hAnsi="Times New Roman" w:cs="Times New Roman"/>
          <w:sz w:val="28"/>
          <w:szCs w:val="28"/>
          <w:lang w:val="en-US"/>
        </w:rPr>
        <w:t xml:space="preserve"> (Security Market Line, SML)</w:t>
      </w:r>
    </w:p>
    <w:p w:rsidR="00F97CA6" w:rsidRDefault="00F97CA6" w:rsidP="00F97CA6">
      <w:pPr>
        <w:pStyle w:val="a9"/>
        <w:widowControl w:val="0"/>
        <w:suppressAutoHyphens/>
        <w:spacing w:after="0" w:line="240" w:lineRule="auto"/>
        <w:ind w:left="0" w:firstLine="567"/>
        <w:jc w:val="both"/>
        <w:rPr>
          <w:rFonts w:ascii="Times New Roman" w:hAnsi="Times New Roman" w:cs="Times New Roman"/>
          <w:b/>
          <w:sz w:val="28"/>
          <w:szCs w:val="28"/>
        </w:rPr>
      </w:pPr>
    </w:p>
    <w:p w:rsidR="00F97CA6" w:rsidRPr="00F97CA6" w:rsidRDefault="00F97CA6" w:rsidP="00F97CA6">
      <w:pPr>
        <w:pStyle w:val="a9"/>
        <w:widowControl w:val="0"/>
        <w:suppressAutoHyphens/>
        <w:spacing w:after="0" w:line="240" w:lineRule="auto"/>
        <w:ind w:left="0" w:firstLine="567"/>
        <w:jc w:val="both"/>
        <w:rPr>
          <w:rFonts w:ascii="Times New Roman" w:hAnsi="Times New Roman" w:cs="Times New Roman"/>
          <w:sz w:val="28"/>
          <w:szCs w:val="28"/>
        </w:rPr>
      </w:pPr>
      <w:r w:rsidRPr="00F97CA6">
        <w:rPr>
          <w:rFonts w:ascii="Times New Roman" w:hAnsi="Times New Roman" w:cs="Times New Roman"/>
          <w:b/>
          <w:sz w:val="28"/>
          <w:szCs w:val="28"/>
        </w:rPr>
        <w:t>Вопрос 1.</w:t>
      </w:r>
      <w:r w:rsidRPr="00F97CA6">
        <w:rPr>
          <w:rFonts w:ascii="Times New Roman" w:hAnsi="Times New Roman" w:cs="Times New Roman"/>
          <w:sz w:val="28"/>
          <w:szCs w:val="28"/>
        </w:rPr>
        <w:t xml:space="preserve"> Каждый инвестор ставит перед собой две задачи – максимизировать доход и минимизировать риск. В связи с противоречивостью этих задач процесс обоснования инвестиционных решений носит оптимизационный характер. Средством такой оптимизации выступают разнообразные модели оценки стоимости финансовых инструментов инвестирования, в основе которых лежит выявление оптимальной шкалы соотношений уровня доходности и риска таких финансовых инструментов, удовлетворяющих любого инвестора.</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iCs/>
          <w:sz w:val="28"/>
          <w:szCs w:val="28"/>
        </w:rPr>
        <w:t>Модель оценки стоимости финансовых активов</w:t>
      </w:r>
      <w:r w:rsidRPr="00F97CA6">
        <w:rPr>
          <w:rFonts w:ascii="Times New Roman" w:hAnsi="Times New Roman" w:cs="Times New Roman"/>
          <w:sz w:val="28"/>
          <w:szCs w:val="28"/>
        </w:rPr>
        <w:t xml:space="preserve"> была предложена рядом американских ученых - У. </w:t>
      </w:r>
      <w:proofErr w:type="spellStart"/>
      <w:r w:rsidRPr="00F97CA6">
        <w:rPr>
          <w:rFonts w:ascii="Times New Roman" w:hAnsi="Times New Roman" w:cs="Times New Roman"/>
          <w:sz w:val="28"/>
          <w:szCs w:val="28"/>
        </w:rPr>
        <w:t>Шарпом</w:t>
      </w:r>
      <w:proofErr w:type="spellEnd"/>
      <w:r w:rsidRPr="00F97CA6">
        <w:rPr>
          <w:rFonts w:ascii="Times New Roman" w:hAnsi="Times New Roman" w:cs="Times New Roman"/>
          <w:sz w:val="28"/>
          <w:szCs w:val="28"/>
        </w:rPr>
        <w:t xml:space="preserve">, </w:t>
      </w:r>
      <w:proofErr w:type="spellStart"/>
      <w:r w:rsidRPr="00F97CA6">
        <w:rPr>
          <w:rFonts w:ascii="Times New Roman" w:hAnsi="Times New Roman" w:cs="Times New Roman"/>
          <w:sz w:val="28"/>
          <w:szCs w:val="28"/>
        </w:rPr>
        <w:t>Дж</w:t>
      </w:r>
      <w:proofErr w:type="gramStart"/>
      <w:r w:rsidRPr="00F97CA6">
        <w:rPr>
          <w:rFonts w:ascii="Times New Roman" w:hAnsi="Times New Roman" w:cs="Times New Roman"/>
          <w:sz w:val="28"/>
          <w:szCs w:val="28"/>
        </w:rPr>
        <w:t>.Л</w:t>
      </w:r>
      <w:proofErr w:type="gramEnd"/>
      <w:r w:rsidRPr="00F97CA6">
        <w:rPr>
          <w:rFonts w:ascii="Times New Roman" w:hAnsi="Times New Roman" w:cs="Times New Roman"/>
          <w:sz w:val="28"/>
          <w:szCs w:val="28"/>
        </w:rPr>
        <w:t>интерном</w:t>
      </w:r>
      <w:proofErr w:type="spellEnd"/>
      <w:r w:rsidRPr="00F97CA6">
        <w:rPr>
          <w:rFonts w:ascii="Times New Roman" w:hAnsi="Times New Roman" w:cs="Times New Roman"/>
          <w:sz w:val="28"/>
          <w:szCs w:val="28"/>
        </w:rPr>
        <w:t xml:space="preserve">, Дж. </w:t>
      </w:r>
      <w:proofErr w:type="spellStart"/>
      <w:r w:rsidRPr="00F97CA6">
        <w:rPr>
          <w:rFonts w:ascii="Times New Roman" w:hAnsi="Times New Roman" w:cs="Times New Roman"/>
          <w:sz w:val="28"/>
          <w:szCs w:val="28"/>
        </w:rPr>
        <w:t>Трейноном</w:t>
      </w:r>
      <w:proofErr w:type="spellEnd"/>
      <w:r w:rsidRPr="00F97CA6">
        <w:rPr>
          <w:rFonts w:ascii="Times New Roman" w:hAnsi="Times New Roman" w:cs="Times New Roman"/>
          <w:sz w:val="28"/>
          <w:szCs w:val="28"/>
        </w:rPr>
        <w:t xml:space="preserve"> и Я. </w:t>
      </w:r>
      <w:proofErr w:type="spellStart"/>
      <w:r w:rsidRPr="00F97CA6">
        <w:rPr>
          <w:rFonts w:ascii="Times New Roman" w:hAnsi="Times New Roman" w:cs="Times New Roman"/>
          <w:sz w:val="28"/>
          <w:szCs w:val="28"/>
        </w:rPr>
        <w:lastRenderedPageBreak/>
        <w:t>Мосстным</w:t>
      </w:r>
      <w:proofErr w:type="spellEnd"/>
      <w:r w:rsidRPr="00F97CA6">
        <w:rPr>
          <w:rFonts w:ascii="Times New Roman" w:hAnsi="Times New Roman" w:cs="Times New Roman"/>
          <w:sz w:val="28"/>
          <w:szCs w:val="28"/>
        </w:rPr>
        <w:t>. Эта модель основана на следующих предположениях:</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1. Инвесторы производят оценку финансовых активов исходя из двух факторов – ожидаемого уровня их доходности и уровня риска, определяемого </w:t>
      </w:r>
      <w:proofErr w:type="spellStart"/>
      <w:r w:rsidRPr="00F97CA6">
        <w:rPr>
          <w:rFonts w:ascii="Times New Roman" w:hAnsi="Times New Roman" w:cs="Times New Roman"/>
          <w:sz w:val="28"/>
          <w:szCs w:val="28"/>
        </w:rPr>
        <w:t>колеблемостью</w:t>
      </w:r>
      <w:proofErr w:type="spellEnd"/>
      <w:r w:rsidRPr="00F97CA6">
        <w:rPr>
          <w:rFonts w:ascii="Times New Roman" w:hAnsi="Times New Roman" w:cs="Times New Roman"/>
          <w:sz w:val="28"/>
          <w:szCs w:val="28"/>
        </w:rPr>
        <w:t xml:space="preserve"> доходности.</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2. Инвесторы ведут себя рационально: при выборе из двух финансовых активов они при прочих равных условиях изберут тот, по которому ожидаемый уровень доходности выше; соответственно, при выборе из двух финансовых активов они изберут тот, по которому уровень риска ниже.</w:t>
      </w:r>
    </w:p>
    <w:p w:rsidR="00F97CA6" w:rsidRPr="00F97CA6" w:rsidRDefault="00F97CA6" w:rsidP="00F97CA6">
      <w:pPr>
        <w:pStyle w:val="a9"/>
        <w:widowControl w:val="0"/>
        <w:numPr>
          <w:ilvl w:val="0"/>
          <w:numId w:val="18"/>
        </w:numPr>
        <w:tabs>
          <w:tab w:val="clear" w:pos="720"/>
          <w:tab w:val="left" w:pos="993"/>
          <w:tab w:val="left" w:pos="1134"/>
        </w:tabs>
        <w:suppressAutoHyphens/>
        <w:spacing w:after="0" w:line="240" w:lineRule="auto"/>
        <w:ind w:left="0"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Существует единая </w:t>
      </w:r>
      <w:proofErr w:type="spellStart"/>
      <w:r w:rsidRPr="00F97CA6">
        <w:rPr>
          <w:rFonts w:ascii="Times New Roman" w:hAnsi="Times New Roman" w:cs="Times New Roman"/>
          <w:sz w:val="28"/>
          <w:szCs w:val="28"/>
        </w:rPr>
        <w:t>безрисковая</w:t>
      </w:r>
      <w:proofErr w:type="spellEnd"/>
      <w:r w:rsidRPr="00F97CA6">
        <w:rPr>
          <w:rFonts w:ascii="Times New Roman" w:hAnsi="Times New Roman" w:cs="Times New Roman"/>
          <w:sz w:val="28"/>
          <w:szCs w:val="28"/>
        </w:rPr>
        <w:t xml:space="preserve"> ставка процента, по которой инвестор может, как инвестировать свой капитал, так и формировать свои инвестиционные ресурсы. Эта ставка одинакова для всех инвесторов.</w:t>
      </w:r>
    </w:p>
    <w:p w:rsidR="00F97CA6" w:rsidRPr="00F97CA6" w:rsidRDefault="00F97CA6" w:rsidP="00F97CA6">
      <w:pPr>
        <w:pStyle w:val="a9"/>
        <w:widowControl w:val="0"/>
        <w:numPr>
          <w:ilvl w:val="0"/>
          <w:numId w:val="18"/>
        </w:numPr>
        <w:tabs>
          <w:tab w:val="clear" w:pos="720"/>
          <w:tab w:val="num" w:pos="0"/>
          <w:tab w:val="left" w:pos="993"/>
          <w:tab w:val="left" w:pos="1134"/>
        </w:tabs>
        <w:suppressAutoHyphens/>
        <w:spacing w:after="0" w:line="240" w:lineRule="auto"/>
        <w:ind w:left="0"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Налоги и </w:t>
      </w:r>
      <w:proofErr w:type="spellStart"/>
      <w:r w:rsidRPr="00F97CA6">
        <w:rPr>
          <w:rFonts w:ascii="Times New Roman" w:hAnsi="Times New Roman" w:cs="Times New Roman"/>
          <w:sz w:val="28"/>
          <w:szCs w:val="28"/>
        </w:rPr>
        <w:t>трансакционные</w:t>
      </w:r>
      <w:proofErr w:type="spellEnd"/>
      <w:r w:rsidRPr="00F97CA6">
        <w:rPr>
          <w:rFonts w:ascii="Times New Roman" w:hAnsi="Times New Roman" w:cs="Times New Roman"/>
          <w:sz w:val="28"/>
          <w:szCs w:val="28"/>
        </w:rPr>
        <w:t xml:space="preserve"> издержки, связанные с финансовым инвестированием, несущественны и в процессе расчетов во внимание не принимаются.</w:t>
      </w:r>
    </w:p>
    <w:p w:rsidR="00F97CA6" w:rsidRPr="00F97CA6" w:rsidRDefault="00F97CA6" w:rsidP="00F97CA6">
      <w:pPr>
        <w:pStyle w:val="a9"/>
        <w:widowControl w:val="0"/>
        <w:numPr>
          <w:ilvl w:val="0"/>
          <w:numId w:val="18"/>
        </w:numPr>
        <w:tabs>
          <w:tab w:val="clear" w:pos="720"/>
          <w:tab w:val="num" w:pos="0"/>
          <w:tab w:val="left" w:pos="993"/>
          <w:tab w:val="left" w:pos="1134"/>
        </w:tabs>
        <w:suppressAutoHyphens/>
        <w:spacing w:after="0" w:line="240" w:lineRule="auto"/>
        <w:ind w:left="0" w:firstLine="567"/>
        <w:jc w:val="both"/>
        <w:rPr>
          <w:rFonts w:ascii="Times New Roman" w:hAnsi="Times New Roman" w:cs="Times New Roman"/>
          <w:sz w:val="28"/>
          <w:szCs w:val="28"/>
        </w:rPr>
      </w:pPr>
      <w:r w:rsidRPr="00F97CA6">
        <w:rPr>
          <w:rFonts w:ascii="Times New Roman" w:hAnsi="Times New Roman" w:cs="Times New Roman"/>
          <w:sz w:val="28"/>
          <w:szCs w:val="28"/>
        </w:rPr>
        <w:t>Период вложения капитала в финансовые инструменты инвестирования одинаков для всех инвесторов.</w:t>
      </w:r>
    </w:p>
    <w:p w:rsidR="00F97CA6" w:rsidRPr="00F97CA6" w:rsidRDefault="00F97CA6" w:rsidP="00F97CA6">
      <w:pPr>
        <w:pStyle w:val="a9"/>
        <w:widowControl w:val="0"/>
        <w:numPr>
          <w:ilvl w:val="0"/>
          <w:numId w:val="18"/>
        </w:numPr>
        <w:tabs>
          <w:tab w:val="clear" w:pos="720"/>
          <w:tab w:val="num" w:pos="0"/>
          <w:tab w:val="left" w:pos="993"/>
          <w:tab w:val="left" w:pos="1134"/>
        </w:tabs>
        <w:suppressAutoHyphens/>
        <w:spacing w:after="0" w:line="240" w:lineRule="auto"/>
        <w:ind w:left="0" w:firstLine="567"/>
        <w:jc w:val="both"/>
        <w:rPr>
          <w:rFonts w:ascii="Times New Roman" w:hAnsi="Times New Roman" w:cs="Times New Roman"/>
          <w:sz w:val="28"/>
          <w:szCs w:val="28"/>
        </w:rPr>
      </w:pPr>
      <w:r w:rsidRPr="00F97CA6">
        <w:rPr>
          <w:rFonts w:ascii="Times New Roman" w:hAnsi="Times New Roman" w:cs="Times New Roman"/>
          <w:sz w:val="28"/>
          <w:szCs w:val="28"/>
        </w:rPr>
        <w:t>Фондовый рынок характеризуется как эффективный – необходимая информация свободно и быстро предоставляется всем инвесторам.</w:t>
      </w:r>
    </w:p>
    <w:p w:rsidR="00F97CA6" w:rsidRPr="00F97CA6" w:rsidRDefault="00F97CA6" w:rsidP="00F97CA6">
      <w:pPr>
        <w:pStyle w:val="a9"/>
        <w:widowControl w:val="0"/>
        <w:numPr>
          <w:ilvl w:val="0"/>
          <w:numId w:val="18"/>
        </w:numPr>
        <w:tabs>
          <w:tab w:val="clear" w:pos="720"/>
          <w:tab w:val="num" w:pos="0"/>
          <w:tab w:val="left" w:pos="993"/>
          <w:tab w:val="left" w:pos="1134"/>
        </w:tabs>
        <w:suppressAutoHyphens/>
        <w:spacing w:after="0" w:line="240" w:lineRule="auto"/>
        <w:ind w:left="0" w:firstLine="567"/>
        <w:jc w:val="both"/>
        <w:rPr>
          <w:rFonts w:ascii="Times New Roman" w:hAnsi="Times New Roman" w:cs="Times New Roman"/>
          <w:sz w:val="28"/>
          <w:szCs w:val="28"/>
        </w:rPr>
      </w:pPr>
      <w:r w:rsidRPr="00F97CA6">
        <w:rPr>
          <w:rFonts w:ascii="Times New Roman" w:hAnsi="Times New Roman" w:cs="Times New Roman"/>
          <w:sz w:val="28"/>
          <w:szCs w:val="28"/>
        </w:rPr>
        <w:t>Инвесторы одинаково оценивают ожидаемый уровень доходности и риска каждой из ценных бумаг.</w:t>
      </w:r>
    </w:p>
    <w:p w:rsidR="00F97CA6" w:rsidRPr="00F97CA6" w:rsidRDefault="00F97CA6" w:rsidP="00F97CA6">
      <w:pPr>
        <w:pStyle w:val="a9"/>
        <w:widowControl w:val="0"/>
        <w:suppressAutoHyphens/>
        <w:spacing w:after="0" w:line="240" w:lineRule="auto"/>
        <w:ind w:left="0" w:firstLine="567"/>
        <w:jc w:val="both"/>
        <w:rPr>
          <w:rFonts w:ascii="Times New Roman" w:hAnsi="Times New Roman" w:cs="Times New Roman"/>
          <w:sz w:val="28"/>
          <w:szCs w:val="28"/>
        </w:rPr>
      </w:pPr>
      <w:r w:rsidRPr="00F97CA6">
        <w:rPr>
          <w:rFonts w:ascii="Times New Roman" w:hAnsi="Times New Roman" w:cs="Times New Roman"/>
          <w:sz w:val="28"/>
          <w:szCs w:val="28"/>
        </w:rPr>
        <w:t>Модель оценки стоимости финансовых активов исходит из того, что каждая ценная бумага является частью общей совокупности ценных бумаг, обращающихся на фондовом рынке, т.е. частью так называемого "рыночного портфеля". Рыночный портфель включает в себя все ценные бумаги фондового рынка, в котором доля каждой конкретной ценной бумаги равна отношению ее рыночной стоимости к суммарной рыночной стоимости всех ценных бумаг, обращающихся на рынке.</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При равновесном состоянии спроса и предложения на фондовом рынке стоимость рыночного портфеля отражает среднее соотношение уровня его доходности и риска (определяемого среднеквадратическим отклонением этой доходности).</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Риск, с которым связано владение активом, можно разделить на две части. Первая составляющая - это рыночный риск. Его также именуют </w:t>
      </w:r>
      <w:proofErr w:type="gramStart"/>
      <w:r w:rsidRPr="00F97CA6">
        <w:rPr>
          <w:rFonts w:ascii="Times New Roman" w:hAnsi="Times New Roman" w:cs="Times New Roman"/>
          <w:sz w:val="28"/>
          <w:szCs w:val="28"/>
        </w:rPr>
        <w:t>системным</w:t>
      </w:r>
      <w:proofErr w:type="gramEnd"/>
      <w:r w:rsidRPr="00F97CA6">
        <w:rPr>
          <w:rFonts w:ascii="Times New Roman" w:hAnsi="Times New Roman" w:cs="Times New Roman"/>
          <w:sz w:val="28"/>
          <w:szCs w:val="28"/>
        </w:rPr>
        <w:t xml:space="preserve"> или </w:t>
      </w:r>
      <w:proofErr w:type="spellStart"/>
      <w:r w:rsidRPr="00F97CA6">
        <w:rPr>
          <w:rFonts w:ascii="Times New Roman" w:hAnsi="Times New Roman" w:cs="Times New Roman"/>
          <w:sz w:val="28"/>
          <w:szCs w:val="28"/>
        </w:rPr>
        <w:t>недиверсифицируемым</w:t>
      </w:r>
      <w:proofErr w:type="spellEnd"/>
      <w:r w:rsidRPr="00F97CA6">
        <w:rPr>
          <w:rFonts w:ascii="Times New Roman" w:hAnsi="Times New Roman" w:cs="Times New Roman"/>
          <w:sz w:val="28"/>
          <w:szCs w:val="28"/>
        </w:rPr>
        <w:t>, или неспецифическим. Он связан с состоянием конъюнктуры рынка, общезначимыми событиями, например, войной, революцией. Его нельзя исключить, потому что это риск всей системы. Вторая часть - нерыночный, специфический или диверсифицируемый риск. Он связан с индивидуальными чертами конкретного актива, а не с состоянием рынка в целом. Например, владелец какой-либо акции подвергается риску потерь в связи с забастовкой на предприятии, выпустившем данную бумагу, некомпетентностью его руководства и т. п. Данный риск является диверсифицируемым, поскольку его можно свести практически к нулю с помощью диверсификации 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Как показали исследования западных ученых, портфель, состоящий из хорошо подобранных 10-20 активов, способен фактически полностью </w:t>
      </w:r>
      <w:r w:rsidRPr="00F97CA6">
        <w:rPr>
          <w:rFonts w:ascii="Times New Roman" w:hAnsi="Times New Roman" w:cs="Times New Roman"/>
          <w:sz w:val="28"/>
          <w:szCs w:val="28"/>
        </w:rPr>
        <w:lastRenderedPageBreak/>
        <w:t>исключить нерыночный риск.</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Широко диверсифицированный портфель заключает в себе практически только рыночный риск. Слабо диверсифицированный портфель обладает как рыночным, так и нерыночным рисками. Таким образом, инвестор может снизить свой риск только до уровня рыночного, если сформирует широко диверсифицированный портфель.</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Приобретая актив, вкладчик рассчитывает получить компенсацию за риск, на который он идет. Однако риск состоит из двух частей. Каким образом рынок оценивает компоненты риска с точки зрения ожидаемой доходности? Как было сказано выше, инвестор способен практически полностью исключить специфический риск за счет формирования широко диверсифицированного портфеля. В рамках модели САРМ предполагается, что вкладчик может свободно покупать и продавать активы без дополнительных издержек.</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Поэтому формирование более диверсифицированного портфеля не ведет к увеличению его расходов. Таким образом, без затрат вкладчик может легко исключить специфический риск. Поэтому в теории предполагается, что нерыночный риск не подлежит вознаграждению, поскольку он легко устраняется диверсификацией. В связи с этим, если инвестор не диверсифицирует должным образом свой портфель, он идет на ненужный риск с точки зрения той выгоды, которую он приносит обществу.</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Приобретая, например, акцию, инвестор финансирует производство и таким образом приносит обществу пользу. Покупка акции связана с нерыночным риском, который является неустранимым. Поэтому инвестор должен получать вознаграждение адекватное только данному риску. В противном случае он не приобретет эту бумагу, и экономика не получит необходимые финансовые ресурсы. Однако общество (рынок) не будет вознаграждать его за специфический риск, поскольку он легко устраняется диверсификацией. С точки зрения финансирования потребностей экономики, данный риск не имеет смысла. Таким образом, вознаграждению подлежит только системный риск.</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Поэтому стоимость активов должна оцениваться относительно величины именно этого риска. Весь риск актива (портфеля) измеряется такими показателями как дисперсия и стандартное отклонение.</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Для измерения рыночного риска актива (портфеля) используется </w:t>
      </w:r>
      <w:r w:rsidRPr="00F97CA6">
        <w:rPr>
          <w:rFonts w:ascii="Times New Roman" w:hAnsi="Times New Roman" w:cs="Times New Roman"/>
          <w:b/>
          <w:sz w:val="28"/>
          <w:szCs w:val="28"/>
        </w:rPr>
        <w:t>величина бета.</w:t>
      </w:r>
      <w:r w:rsidRPr="00F97CA6">
        <w:rPr>
          <w:rFonts w:ascii="Times New Roman" w:hAnsi="Times New Roman" w:cs="Times New Roman"/>
          <w:sz w:val="28"/>
          <w:szCs w:val="28"/>
        </w:rPr>
        <w:t xml:space="preserve"> Она показывает зависимость между доходностью актива (портфеля) и доходностью рынка. Доходность рынка - это доходность рыночного 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Поскольку невозможно сформировать портфель, в который бы входили все финансовые активы, то в качестве него принимается какой-либо индекс с широкой базой. Поэтому доходность рынка - это доходность портфеля, представленного выбранным индексом. Бета рассчитывается по формуле:</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lang w:val="en-US"/>
        </w:rPr>
      </w:pPr>
      <w:r w:rsidRPr="00F97CA6">
        <w:rPr>
          <w:rFonts w:ascii="Times New Roman" w:hAnsi="Times New Roman" w:cs="Times New Roman"/>
          <w:noProof/>
          <w:sz w:val="28"/>
          <w:szCs w:val="28"/>
        </w:rPr>
        <w:lastRenderedPageBreak/>
        <w:drawing>
          <wp:inline distT="0" distB="0" distL="0" distR="0">
            <wp:extent cx="1362075" cy="495300"/>
            <wp:effectExtent l="19050" t="0" r="9525" b="0"/>
            <wp:docPr id="3"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3"/>
                    <a:srcRect/>
                    <a:stretch>
                      <a:fillRect/>
                    </a:stretch>
                  </pic:blipFill>
                  <pic:spPr bwMode="auto">
                    <a:xfrm>
                      <a:off x="0" y="0"/>
                      <a:ext cx="1362075" cy="495300"/>
                    </a:xfrm>
                    <a:prstGeom prst="rect">
                      <a:avLst/>
                    </a:prstGeom>
                    <a:noFill/>
                    <a:ln w="9525">
                      <a:noFill/>
                      <a:miter lim="800000"/>
                      <a:headEnd/>
                      <a:tailEnd/>
                    </a:ln>
                  </pic:spPr>
                </pic:pic>
              </a:graphicData>
            </a:graphic>
          </wp:inline>
        </w:drawing>
      </w:r>
      <w:r w:rsidRPr="00F97CA6">
        <w:rPr>
          <w:rFonts w:ascii="Times New Roman" w:hAnsi="Times New Roman" w:cs="Times New Roman"/>
          <w:sz w:val="28"/>
          <w:szCs w:val="28"/>
        </w:rPr>
        <w:t>или</w:t>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lang w:val="en-US"/>
        </w:rPr>
      </w:pPr>
      <w:r w:rsidRPr="00F97CA6">
        <w:rPr>
          <w:rFonts w:ascii="Times New Roman" w:hAnsi="Times New Roman" w:cs="Times New Roman"/>
          <w:noProof/>
          <w:sz w:val="28"/>
          <w:szCs w:val="28"/>
        </w:rPr>
        <w:drawing>
          <wp:inline distT="0" distB="0" distL="0" distR="0">
            <wp:extent cx="1247775" cy="571500"/>
            <wp:effectExtent l="19050" t="0" r="9525" b="0"/>
            <wp:docPr id="9"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84"/>
                    <a:srcRect/>
                    <a:stretch>
                      <a:fillRect/>
                    </a:stretch>
                  </pic:blipFill>
                  <pic:spPr bwMode="auto">
                    <a:xfrm>
                      <a:off x="0" y="0"/>
                      <a:ext cx="1247775" cy="571500"/>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jc w:val="both"/>
        <w:rPr>
          <w:rFonts w:ascii="Times New Roman" w:hAnsi="Times New Roman" w:cs="Times New Roman"/>
          <w:sz w:val="28"/>
          <w:szCs w:val="28"/>
        </w:rPr>
      </w:pPr>
      <w:r w:rsidRPr="00F97CA6">
        <w:rPr>
          <w:rFonts w:ascii="Times New Roman" w:hAnsi="Times New Roman" w:cs="Times New Roman"/>
          <w:sz w:val="28"/>
          <w:szCs w:val="28"/>
        </w:rPr>
        <w:t>где   β</w:t>
      </w:r>
      <w:r w:rsidRPr="00F97CA6">
        <w:rPr>
          <w:rFonts w:ascii="Times New Roman" w:hAnsi="Times New Roman" w:cs="Times New Roman"/>
          <w:sz w:val="28"/>
          <w:szCs w:val="28"/>
          <w:vertAlign w:val="subscript"/>
        </w:rPr>
        <w:t>i</w:t>
      </w:r>
      <w:r w:rsidRPr="00F97CA6">
        <w:rPr>
          <w:rFonts w:ascii="Times New Roman" w:hAnsi="Times New Roman" w:cs="Times New Roman"/>
          <w:sz w:val="28"/>
          <w:szCs w:val="28"/>
        </w:rPr>
        <w:t xml:space="preserve"> - бета i-го актив</w:t>
      </w:r>
      <w:proofErr w:type="gramStart"/>
      <w:r w:rsidRPr="00F97CA6">
        <w:rPr>
          <w:rFonts w:ascii="Times New Roman" w:hAnsi="Times New Roman" w:cs="Times New Roman"/>
          <w:sz w:val="28"/>
          <w:szCs w:val="28"/>
        </w:rPr>
        <w:t>а(</w:t>
      </w:r>
      <w:proofErr w:type="gramEnd"/>
      <w:r w:rsidRPr="00F97CA6">
        <w:rPr>
          <w:rFonts w:ascii="Times New Roman" w:hAnsi="Times New Roman" w:cs="Times New Roman"/>
          <w:sz w:val="28"/>
          <w:szCs w:val="28"/>
        </w:rPr>
        <w:t>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roofErr w:type="spellStart"/>
      <w:r w:rsidRPr="00F97CA6">
        <w:rPr>
          <w:rFonts w:ascii="Times New Roman" w:hAnsi="Times New Roman" w:cs="Times New Roman"/>
          <w:sz w:val="28"/>
          <w:szCs w:val="28"/>
        </w:rPr>
        <w:t>Cov</w:t>
      </w:r>
      <w:r w:rsidRPr="00F97CA6">
        <w:rPr>
          <w:rFonts w:ascii="Times New Roman" w:hAnsi="Times New Roman" w:cs="Times New Roman"/>
          <w:sz w:val="28"/>
          <w:szCs w:val="28"/>
          <w:vertAlign w:val="subscript"/>
        </w:rPr>
        <w:t>i</w:t>
      </w:r>
      <w:proofErr w:type="spellEnd"/>
      <w:r w:rsidRPr="00F97CA6">
        <w:rPr>
          <w:rFonts w:ascii="Times New Roman" w:hAnsi="Times New Roman" w:cs="Times New Roman"/>
          <w:sz w:val="28"/>
          <w:szCs w:val="28"/>
          <w:vertAlign w:val="subscript"/>
        </w:rPr>
        <w:t xml:space="preserve">, </w:t>
      </w:r>
      <w:proofErr w:type="spellStart"/>
      <w:r w:rsidRPr="00F97CA6">
        <w:rPr>
          <w:rFonts w:ascii="Times New Roman" w:hAnsi="Times New Roman" w:cs="Times New Roman"/>
          <w:sz w:val="28"/>
          <w:szCs w:val="28"/>
          <w:vertAlign w:val="subscript"/>
        </w:rPr>
        <w:t>m</w:t>
      </w:r>
      <w:proofErr w:type="spellEnd"/>
      <w:r w:rsidRPr="00F97CA6">
        <w:rPr>
          <w:rFonts w:ascii="Times New Roman" w:hAnsi="Times New Roman" w:cs="Times New Roman"/>
          <w:sz w:val="28"/>
          <w:szCs w:val="28"/>
        </w:rPr>
        <w:t xml:space="preserve"> - ковариация доходности i-го актива (портфеля) с доходностью рыночного 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roofErr w:type="spellStart"/>
      <w:proofErr w:type="gramStart"/>
      <w:r w:rsidRPr="00F97CA6">
        <w:rPr>
          <w:rFonts w:ascii="Times New Roman" w:hAnsi="Times New Roman" w:cs="Times New Roman"/>
          <w:sz w:val="28"/>
          <w:szCs w:val="28"/>
        </w:rPr>
        <w:t>Со</w:t>
      </w:r>
      <w:proofErr w:type="gramEnd"/>
      <w:r w:rsidRPr="00F97CA6">
        <w:rPr>
          <w:rFonts w:ascii="Times New Roman" w:hAnsi="Times New Roman" w:cs="Times New Roman"/>
          <w:sz w:val="28"/>
          <w:szCs w:val="28"/>
        </w:rPr>
        <w:t>rr</w:t>
      </w:r>
      <w:r w:rsidRPr="00F97CA6">
        <w:rPr>
          <w:rFonts w:ascii="Times New Roman" w:hAnsi="Times New Roman" w:cs="Times New Roman"/>
          <w:sz w:val="28"/>
          <w:szCs w:val="28"/>
          <w:vertAlign w:val="subscript"/>
        </w:rPr>
        <w:t>i</w:t>
      </w:r>
      <w:proofErr w:type="spellEnd"/>
      <w:r w:rsidRPr="00F97CA6">
        <w:rPr>
          <w:rFonts w:ascii="Times New Roman" w:hAnsi="Times New Roman" w:cs="Times New Roman"/>
          <w:sz w:val="28"/>
          <w:szCs w:val="28"/>
          <w:vertAlign w:val="subscript"/>
        </w:rPr>
        <w:t xml:space="preserve">, </w:t>
      </w:r>
      <w:proofErr w:type="spellStart"/>
      <w:r w:rsidRPr="00F97CA6">
        <w:rPr>
          <w:rFonts w:ascii="Times New Roman" w:hAnsi="Times New Roman" w:cs="Times New Roman"/>
          <w:sz w:val="28"/>
          <w:szCs w:val="28"/>
          <w:vertAlign w:val="subscript"/>
        </w:rPr>
        <w:t>m</w:t>
      </w:r>
      <w:proofErr w:type="spellEnd"/>
      <w:r w:rsidRPr="00F97CA6">
        <w:rPr>
          <w:rFonts w:ascii="Times New Roman" w:hAnsi="Times New Roman" w:cs="Times New Roman"/>
          <w:sz w:val="28"/>
          <w:szCs w:val="28"/>
        </w:rPr>
        <w:t xml:space="preserve"> - корреляция доходности i-го актива (портфеля) с доходностью рыночного 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Поскольку величина бета определяется по отношению к рыночному портфелю, то бета самого рыночного портфеля равна единице, так как ковариация доходности рыночного портфеля с самим собой есть его дисперсия, отсюда</w:t>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lang w:val="en-US"/>
        </w:rPr>
      </w:pPr>
      <w:r w:rsidRPr="00F97CA6">
        <w:rPr>
          <w:rFonts w:ascii="Times New Roman" w:hAnsi="Times New Roman" w:cs="Times New Roman"/>
          <w:noProof/>
          <w:sz w:val="28"/>
          <w:szCs w:val="28"/>
        </w:rPr>
        <w:drawing>
          <wp:inline distT="0" distB="0" distL="0" distR="0">
            <wp:extent cx="1276350" cy="628650"/>
            <wp:effectExtent l="1905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5"/>
                    <a:srcRect/>
                    <a:stretch>
                      <a:fillRect/>
                    </a:stretch>
                  </pic:blipFill>
                  <pic:spPr bwMode="auto">
                    <a:xfrm>
                      <a:off x="0" y="0"/>
                      <a:ext cx="1276350" cy="628650"/>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jc w:val="both"/>
        <w:rPr>
          <w:rFonts w:ascii="Times New Roman" w:hAnsi="Times New Roman" w:cs="Times New Roman"/>
          <w:sz w:val="28"/>
          <w:szCs w:val="28"/>
        </w:rPr>
      </w:pPr>
      <w:r w:rsidRPr="00F97CA6">
        <w:rPr>
          <w:rFonts w:ascii="Times New Roman" w:hAnsi="Times New Roman" w:cs="Times New Roman"/>
          <w:sz w:val="28"/>
          <w:szCs w:val="28"/>
        </w:rPr>
        <w:t>где   β</w:t>
      </w:r>
      <w:r w:rsidRPr="00F97CA6">
        <w:rPr>
          <w:rFonts w:ascii="Times New Roman" w:hAnsi="Times New Roman" w:cs="Times New Roman"/>
          <w:sz w:val="28"/>
          <w:szCs w:val="28"/>
          <w:vertAlign w:val="subscript"/>
        </w:rPr>
        <w:t>m</w:t>
      </w:r>
      <w:r w:rsidRPr="00F97CA6">
        <w:rPr>
          <w:rFonts w:ascii="Times New Roman" w:hAnsi="Times New Roman" w:cs="Times New Roman"/>
          <w:sz w:val="28"/>
          <w:szCs w:val="28"/>
        </w:rPr>
        <w:t xml:space="preserve"> - бета рыночного 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Бета актива (портфеля) без риска равна нулю, потому что нулю равна ковариация доходности актива (портфеля) без риска с доходностью рыночного портфеля. Величина σ актива (портфеля) говорит о том, насколько его риск больше или меньше риска рыночного портфеля. Активы с бетой больше единицы более рискованны, а с бетой меньше единицы - менее </w:t>
      </w:r>
      <w:proofErr w:type="gramStart"/>
      <w:r w:rsidRPr="00F97CA6">
        <w:rPr>
          <w:rFonts w:ascii="Times New Roman" w:hAnsi="Times New Roman" w:cs="Times New Roman"/>
          <w:sz w:val="28"/>
          <w:szCs w:val="28"/>
        </w:rPr>
        <w:t>рискованны</w:t>
      </w:r>
      <w:proofErr w:type="gramEnd"/>
      <w:r w:rsidRPr="00F97CA6">
        <w:rPr>
          <w:rFonts w:ascii="Times New Roman" w:hAnsi="Times New Roman" w:cs="Times New Roman"/>
          <w:sz w:val="28"/>
          <w:szCs w:val="28"/>
        </w:rPr>
        <w:t xml:space="preserve"> чем рыночной портфель. Относительно величины бета активы делят </w:t>
      </w:r>
      <w:proofErr w:type="gramStart"/>
      <w:r w:rsidRPr="00F97CA6">
        <w:rPr>
          <w:rFonts w:ascii="Times New Roman" w:hAnsi="Times New Roman" w:cs="Times New Roman"/>
          <w:sz w:val="28"/>
          <w:szCs w:val="28"/>
        </w:rPr>
        <w:t>на</w:t>
      </w:r>
      <w:proofErr w:type="gramEnd"/>
      <w:r w:rsidRPr="00F97CA6">
        <w:rPr>
          <w:rFonts w:ascii="Times New Roman" w:hAnsi="Times New Roman" w:cs="Times New Roman"/>
          <w:sz w:val="28"/>
          <w:szCs w:val="28"/>
        </w:rPr>
        <w:t xml:space="preserve"> агрессивные и защитные.</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Бета агрессивных активов больше единицы, а защитных - меньше единицы. Если бета актива равна единице, то его риск равен риску рыночного портфеля. Бета может быть как положительной, так и отрицательной величиной. Положительное значение беты говорит о том, что доходности актива (портфеля) и рынка при изменении конъюнктуры меняются в одном направлении. Отрицательная бета показывает, что доходности актива (портфеля) и рынка меняются в противоположных направлениях.</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Подавляющая часть активов имеет положительную бету. Бета актива (портфеля) показывает, в какой степени доходность актива (и соответственно его цена) будет реагировать на действие рыночных сил. Зная бету конкретного актива (портфеля), можно оценить, насколько должна измениться его ожидаемая доходность при изменении ожидаемой доходности рынка. Например, бета бумаги равна +2. Это значит, что при увеличении ожидаемой доходности рыночного портфеля на 1% доходность бумаги возрастет на 2%, и, наоборот, при уменьшении доходности рыночного портфеля на 1% доходность бумаги снизится на 2%. Поскольку бета бумаги больше единицы, то она рискованнее рыночного 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Активы с отрицательной бетой являются ценными инструментами для </w:t>
      </w:r>
      <w:r w:rsidRPr="00F97CA6">
        <w:rPr>
          <w:rFonts w:ascii="Times New Roman" w:hAnsi="Times New Roman" w:cs="Times New Roman"/>
          <w:sz w:val="28"/>
          <w:szCs w:val="28"/>
        </w:rPr>
        <w:lastRenderedPageBreak/>
        <w:t>диверсификации портфеля, поскольку в этом случае можно построить портфель с "нулевой бетой", который не будет нести риска. Здесь, однако, следует помнить, что такой портфель не аналогичен активу без риска, так как при нулевом значении беты он не содержит только системного риска. В то же время данный портфель сохранит риск нерыночный.</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Зная величину беты для каждого из активов, вкладчик может легко сформировать портфель требуемого уровня риска и доходности.</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Бета портфеля - это средневзвешенное значение величин бета активов, входящих в портфель, где весами выступают их удельные веса в портфеле. Она рассчитывается по формуле:</w:t>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noProof/>
          <w:sz w:val="28"/>
          <w:szCs w:val="28"/>
        </w:rPr>
        <w:drawing>
          <wp:inline distT="0" distB="0" distL="0" distR="0">
            <wp:extent cx="1447800" cy="476250"/>
            <wp:effectExtent l="19050" t="0" r="0" b="0"/>
            <wp:docPr id="4"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86"/>
                    <a:srcRect/>
                    <a:stretch>
                      <a:fillRect/>
                    </a:stretch>
                  </pic:blipFill>
                  <pic:spPr bwMode="auto">
                    <a:xfrm>
                      <a:off x="0" y="0"/>
                      <a:ext cx="1447800" cy="476250"/>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jc w:val="both"/>
        <w:rPr>
          <w:rFonts w:ascii="Times New Roman" w:hAnsi="Times New Roman" w:cs="Times New Roman"/>
          <w:sz w:val="28"/>
          <w:szCs w:val="28"/>
        </w:rPr>
      </w:pPr>
      <w:r w:rsidRPr="00F97CA6">
        <w:rPr>
          <w:rFonts w:ascii="Times New Roman" w:hAnsi="Times New Roman" w:cs="Times New Roman"/>
          <w:sz w:val="28"/>
          <w:szCs w:val="28"/>
        </w:rPr>
        <w:t>где   β</w:t>
      </w:r>
      <w:r w:rsidRPr="00F97CA6">
        <w:rPr>
          <w:rFonts w:ascii="Times New Roman" w:hAnsi="Times New Roman" w:cs="Times New Roman"/>
          <w:sz w:val="28"/>
          <w:szCs w:val="28"/>
          <w:vertAlign w:val="subscript"/>
        </w:rPr>
        <w:t>P</w:t>
      </w:r>
      <w:r w:rsidRPr="00F97CA6">
        <w:rPr>
          <w:rFonts w:ascii="Times New Roman" w:hAnsi="Times New Roman" w:cs="Times New Roman"/>
          <w:sz w:val="28"/>
          <w:szCs w:val="28"/>
        </w:rPr>
        <w:t xml:space="preserve"> - бета портфеля;</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β</w:t>
      </w:r>
      <w:r w:rsidRPr="00F97CA6">
        <w:rPr>
          <w:rFonts w:ascii="Times New Roman" w:hAnsi="Times New Roman" w:cs="Times New Roman"/>
          <w:sz w:val="28"/>
          <w:szCs w:val="28"/>
          <w:vertAlign w:val="subscript"/>
        </w:rPr>
        <w:t>i</w:t>
      </w:r>
      <w:r w:rsidRPr="00F97CA6">
        <w:rPr>
          <w:rFonts w:ascii="Times New Roman" w:hAnsi="Times New Roman" w:cs="Times New Roman"/>
          <w:sz w:val="28"/>
          <w:szCs w:val="28"/>
        </w:rPr>
        <w:t xml:space="preserve"> - бета i-го актива;</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θ</w:t>
      </w:r>
      <w:r w:rsidRPr="00F97CA6">
        <w:rPr>
          <w:rFonts w:ascii="Times New Roman" w:hAnsi="Times New Roman" w:cs="Times New Roman"/>
          <w:sz w:val="28"/>
          <w:szCs w:val="28"/>
          <w:vertAlign w:val="subscript"/>
        </w:rPr>
        <w:t>i</w:t>
      </w:r>
      <w:r w:rsidRPr="00F97CA6">
        <w:rPr>
          <w:rFonts w:ascii="Times New Roman" w:hAnsi="Times New Roman" w:cs="Times New Roman"/>
          <w:sz w:val="28"/>
          <w:szCs w:val="28"/>
        </w:rPr>
        <w:t xml:space="preserve"> - удельный вес i-го актива.</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Бета каждого актива рассчитывается на основе доходности актива и рынка за предыдущие периоды времени. Информацию о значениях беты можно получить от аналитических компаний, которые занимаются анализом финансового рынка, а также из периодической печати.</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b/>
          <w:sz w:val="28"/>
          <w:szCs w:val="28"/>
        </w:rPr>
        <w:t>Вопрос 2.</w:t>
      </w:r>
      <w:r w:rsidRPr="00F97CA6">
        <w:rPr>
          <w:rFonts w:ascii="Times New Roman" w:hAnsi="Times New Roman" w:cs="Times New Roman"/>
          <w:sz w:val="28"/>
          <w:szCs w:val="28"/>
        </w:rPr>
        <w:t xml:space="preserve"> В САРМ зависимость между риском и ожидаемой доходностью графически можно описать с помощью линии рынка капитала (</w:t>
      </w:r>
      <w:proofErr w:type="spellStart"/>
      <w:r w:rsidRPr="00F97CA6">
        <w:rPr>
          <w:rFonts w:ascii="Times New Roman" w:hAnsi="Times New Roman" w:cs="Times New Roman"/>
          <w:sz w:val="28"/>
          <w:szCs w:val="28"/>
        </w:rPr>
        <w:t>Capital</w:t>
      </w:r>
      <w:proofErr w:type="spellEnd"/>
      <w:r w:rsidRPr="00F97CA6">
        <w:rPr>
          <w:rFonts w:ascii="Times New Roman" w:hAnsi="Times New Roman" w:cs="Times New Roman"/>
          <w:sz w:val="28"/>
          <w:szCs w:val="28"/>
        </w:rPr>
        <w:t xml:space="preserve"> </w:t>
      </w:r>
      <w:proofErr w:type="spellStart"/>
      <w:r w:rsidRPr="00F97CA6">
        <w:rPr>
          <w:rFonts w:ascii="Times New Roman" w:hAnsi="Times New Roman" w:cs="Times New Roman"/>
          <w:sz w:val="28"/>
          <w:szCs w:val="28"/>
        </w:rPr>
        <w:t>Market</w:t>
      </w:r>
      <w:proofErr w:type="spellEnd"/>
      <w:r w:rsidRPr="00F97CA6">
        <w:rPr>
          <w:rFonts w:ascii="Times New Roman" w:hAnsi="Times New Roman" w:cs="Times New Roman"/>
          <w:sz w:val="28"/>
          <w:szCs w:val="28"/>
        </w:rPr>
        <w:t xml:space="preserve"> </w:t>
      </w:r>
      <w:proofErr w:type="spellStart"/>
      <w:r w:rsidRPr="00F97CA6">
        <w:rPr>
          <w:rFonts w:ascii="Times New Roman" w:hAnsi="Times New Roman" w:cs="Times New Roman"/>
          <w:sz w:val="28"/>
          <w:szCs w:val="28"/>
        </w:rPr>
        <w:t>Line</w:t>
      </w:r>
      <w:proofErr w:type="spellEnd"/>
      <w:r w:rsidRPr="00F97CA6">
        <w:rPr>
          <w:rFonts w:ascii="Times New Roman" w:hAnsi="Times New Roman" w:cs="Times New Roman"/>
          <w:sz w:val="28"/>
          <w:szCs w:val="28"/>
        </w:rPr>
        <w:t xml:space="preserve"> - CML), которая представлена на рисунке 1.</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noProof/>
          <w:sz w:val="28"/>
          <w:szCs w:val="28"/>
        </w:rPr>
        <w:drawing>
          <wp:inline distT="0" distB="0" distL="0" distR="0">
            <wp:extent cx="3028950" cy="2390775"/>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7"/>
                    <a:srcRect/>
                    <a:stretch>
                      <a:fillRect/>
                    </a:stretch>
                  </pic:blipFill>
                  <pic:spPr bwMode="auto">
                    <a:xfrm>
                      <a:off x="0" y="0"/>
                      <a:ext cx="3028950" cy="2390775"/>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sz w:val="28"/>
          <w:szCs w:val="28"/>
        </w:rPr>
        <w:t>Рисунок 1. Линия рынка капитала</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М - это рыночный портфель,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vertAlign w:val="subscript"/>
        </w:rPr>
        <w:t xml:space="preserve"> </w:t>
      </w:r>
      <w:r w:rsidRPr="00F97CA6">
        <w:rPr>
          <w:rFonts w:ascii="Times New Roman" w:hAnsi="Times New Roman" w:cs="Times New Roman"/>
          <w:sz w:val="28"/>
          <w:szCs w:val="28"/>
        </w:rPr>
        <w:t xml:space="preserve">- актив без риска;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xml:space="preserve"> L - линия рынка капитала; Е(</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m</w:t>
      </w:r>
      <w:proofErr w:type="spellEnd"/>
      <w:r w:rsidRPr="00F97CA6">
        <w:rPr>
          <w:rFonts w:ascii="Times New Roman" w:hAnsi="Times New Roman" w:cs="Times New Roman"/>
          <w:sz w:val="28"/>
          <w:szCs w:val="28"/>
        </w:rPr>
        <w:t xml:space="preserve">) - ожидаемая доходность рыночного портфеля. Все возможные оптимальные (эффективные) портфели, т. е. портфели, которые включают в себя рыночный портфель М, расположены на линии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r w:rsidRPr="00F97CA6">
        <w:rPr>
          <w:rFonts w:ascii="Times New Roman" w:hAnsi="Times New Roman" w:cs="Times New Roman"/>
          <w:sz w:val="28"/>
          <w:szCs w:val="28"/>
        </w:rPr>
        <w:t>L</w:t>
      </w:r>
      <w:proofErr w:type="spellEnd"/>
      <w:r w:rsidRPr="00F97CA6">
        <w:rPr>
          <w:rFonts w:ascii="Times New Roman" w:hAnsi="Times New Roman" w:cs="Times New Roman"/>
          <w:sz w:val="28"/>
          <w:szCs w:val="28"/>
        </w:rPr>
        <w:t>.</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Она проходит через две точки -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xml:space="preserve"> и </w:t>
      </w:r>
      <w:proofErr w:type="gramStart"/>
      <w:r w:rsidRPr="00F97CA6">
        <w:rPr>
          <w:rFonts w:ascii="Times New Roman" w:hAnsi="Times New Roman" w:cs="Times New Roman"/>
          <w:sz w:val="28"/>
          <w:szCs w:val="28"/>
        </w:rPr>
        <w:t>М.</w:t>
      </w:r>
      <w:proofErr w:type="gramEnd"/>
      <w:r w:rsidRPr="00F97CA6">
        <w:rPr>
          <w:rFonts w:ascii="Times New Roman" w:hAnsi="Times New Roman" w:cs="Times New Roman"/>
          <w:sz w:val="28"/>
          <w:szCs w:val="28"/>
        </w:rPr>
        <w:t xml:space="preserve"> Таким образом, линия рынка капитала является касательной к эффективной границе. Все другие портфели, в которые не входит рыночный портфель, располагаются ниже линии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r w:rsidRPr="00F97CA6">
        <w:rPr>
          <w:rFonts w:ascii="Times New Roman" w:hAnsi="Times New Roman" w:cs="Times New Roman"/>
          <w:sz w:val="28"/>
          <w:szCs w:val="28"/>
        </w:rPr>
        <w:t>L</w:t>
      </w:r>
      <w:proofErr w:type="spellEnd"/>
      <w:r w:rsidRPr="00F97CA6">
        <w:rPr>
          <w:rFonts w:ascii="Times New Roman" w:hAnsi="Times New Roman" w:cs="Times New Roman"/>
          <w:sz w:val="28"/>
          <w:szCs w:val="28"/>
        </w:rPr>
        <w:t xml:space="preserve">. </w:t>
      </w:r>
      <w:r w:rsidRPr="00F97CA6">
        <w:rPr>
          <w:rFonts w:ascii="Times New Roman" w:hAnsi="Times New Roman" w:cs="Times New Roman"/>
          <w:sz w:val="28"/>
          <w:szCs w:val="28"/>
        </w:rPr>
        <w:lastRenderedPageBreak/>
        <w:t>CML поднимается вверх слева направо и говорит о том, что если портфель имеет более высокий риск, то он должен предлагать инвестору и более высокую ожидаемую доходность, и если вкладчик желает получить более высокую ожидаемую доходность, он должен согласиться на более высокий риск.</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Наклон </w:t>
      </w:r>
      <w:proofErr w:type="gramStart"/>
      <w:r w:rsidRPr="00F97CA6">
        <w:rPr>
          <w:rFonts w:ascii="Times New Roman" w:hAnsi="Times New Roman" w:cs="Times New Roman"/>
          <w:sz w:val="28"/>
          <w:szCs w:val="28"/>
        </w:rPr>
        <w:t>С</w:t>
      </w:r>
      <w:proofErr w:type="gramEnd"/>
      <w:r w:rsidRPr="00F97CA6">
        <w:rPr>
          <w:rFonts w:ascii="Times New Roman" w:hAnsi="Times New Roman" w:cs="Times New Roman"/>
          <w:sz w:val="28"/>
          <w:szCs w:val="28"/>
        </w:rPr>
        <w:t xml:space="preserve">ML следует рассматривать как вознаграждение (в единицах ожидаемой доходности) за каждую дополнительную единицу риска, которую берет на себя вкладчик. Когда вкладчик приобретает актив без риска, он обеспечивает себе доходность на уровне ставки без риска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Если он стремится получить более высокую ожидаемую доходность, то должен согласиться и на некоторый риск. Ставка без риска является вознаграждением за время, т. е. деньги во времени имеют ценность.</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Дополнительная доходность, получаемая инвестором сверх ставки без риска, есть вознаграждение за риск. Таким образом, вознаграждение лица, инвестировавшего свои средства в рыночный портфель, складывается из ставки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которая является вознаграждением за время, и премии за риск в размере</w:t>
      </w:r>
      <w:proofErr w:type="gramStart"/>
      <w:r w:rsidRPr="00F97CA6">
        <w:rPr>
          <w:rFonts w:ascii="Times New Roman" w:hAnsi="Times New Roman" w:cs="Times New Roman"/>
          <w:sz w:val="28"/>
          <w:szCs w:val="28"/>
        </w:rPr>
        <w:t xml:space="preserve"> Е</w:t>
      </w:r>
      <w:proofErr w:type="gramEnd"/>
      <w:r w:rsidRPr="00F97CA6">
        <w:rPr>
          <w:rFonts w:ascii="Times New Roman" w:hAnsi="Times New Roman" w:cs="Times New Roman"/>
          <w:sz w:val="28"/>
          <w:szCs w:val="28"/>
        </w:rPr>
        <w:t>(</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xml:space="preserve">) -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Другими словами, на финансовом рынке его участники сторговывают между собой цену времени и цену риска. CML представляет собой прямую линию. Данное уравнение можно записать следующим образом:</w:t>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noProof/>
          <w:sz w:val="28"/>
          <w:szCs w:val="28"/>
        </w:rPr>
        <w:drawing>
          <wp:inline distT="0" distB="0" distL="0" distR="0">
            <wp:extent cx="2686050" cy="504825"/>
            <wp:effectExtent l="1905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8"/>
                    <a:srcRect/>
                    <a:stretch>
                      <a:fillRect/>
                    </a:stretch>
                  </pic:blipFill>
                  <pic:spPr bwMode="auto">
                    <a:xfrm>
                      <a:off x="0" y="0"/>
                      <a:ext cx="2686050" cy="504825"/>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Таким образом, ожидаемая доходность портфеля равна ставке без риска плюс произведение отношения риска портфеля к риску рыночного портфеля и разности между ожидаемой доходностью рыночного портфеля и ставкой без риска.</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Пример. r</w:t>
      </w:r>
      <w:r w:rsidRPr="00F97CA6">
        <w:rPr>
          <w:rFonts w:ascii="Times New Roman" w:hAnsi="Times New Roman" w:cs="Times New Roman"/>
          <w:sz w:val="28"/>
          <w:szCs w:val="28"/>
          <w:vertAlign w:val="subscript"/>
        </w:rPr>
        <w:t>f</w:t>
      </w:r>
      <w:r w:rsidRPr="00F97CA6">
        <w:rPr>
          <w:rFonts w:ascii="Times New Roman" w:hAnsi="Times New Roman" w:cs="Times New Roman"/>
          <w:sz w:val="28"/>
          <w:szCs w:val="28"/>
        </w:rPr>
        <w:t>=10%, Е(</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m</w:t>
      </w:r>
      <w:proofErr w:type="spellEnd"/>
      <w:r w:rsidRPr="00F97CA6">
        <w:rPr>
          <w:rFonts w:ascii="Times New Roman" w:hAnsi="Times New Roman" w:cs="Times New Roman"/>
          <w:sz w:val="28"/>
          <w:szCs w:val="28"/>
        </w:rPr>
        <w:t>)=25%, σ</w:t>
      </w:r>
      <w:proofErr w:type="spellStart"/>
      <w:r w:rsidRPr="00F97CA6">
        <w:rPr>
          <w:rFonts w:ascii="Times New Roman" w:hAnsi="Times New Roman" w:cs="Times New Roman"/>
          <w:sz w:val="28"/>
          <w:szCs w:val="28"/>
          <w:vertAlign w:val="subscript"/>
          <w:lang w:val="en-US"/>
        </w:rPr>
        <w:t>i</w:t>
      </w:r>
      <w:proofErr w:type="spellEnd"/>
      <w:r w:rsidRPr="00F97CA6">
        <w:rPr>
          <w:rFonts w:ascii="Times New Roman" w:hAnsi="Times New Roman" w:cs="Times New Roman"/>
          <w:sz w:val="28"/>
          <w:szCs w:val="28"/>
        </w:rPr>
        <w:t>=30%, σ</w:t>
      </w:r>
      <w:r w:rsidRPr="00F97CA6">
        <w:rPr>
          <w:rFonts w:ascii="Times New Roman" w:hAnsi="Times New Roman" w:cs="Times New Roman"/>
          <w:sz w:val="28"/>
          <w:szCs w:val="28"/>
          <w:vertAlign w:val="subscript"/>
          <w:lang w:val="en-US"/>
        </w:rPr>
        <w:t>m</w:t>
      </w:r>
      <w:r w:rsidRPr="00F97CA6">
        <w:rPr>
          <w:rFonts w:ascii="Times New Roman" w:hAnsi="Times New Roman" w:cs="Times New Roman"/>
          <w:sz w:val="28"/>
          <w:szCs w:val="28"/>
        </w:rPr>
        <w:t>=15%. Определить ожидаемую доходность портфеля. Она равна:</w:t>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lang w:val="en-US"/>
        </w:rPr>
      </w:pPr>
      <w:r w:rsidRPr="00F97CA6">
        <w:rPr>
          <w:rFonts w:ascii="Times New Roman" w:hAnsi="Times New Roman" w:cs="Times New Roman"/>
          <w:noProof/>
          <w:sz w:val="28"/>
          <w:szCs w:val="28"/>
        </w:rPr>
        <w:drawing>
          <wp:inline distT="0" distB="0" distL="0" distR="0">
            <wp:extent cx="3257550" cy="447675"/>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9"/>
                    <a:srcRect/>
                    <a:stretch>
                      <a:fillRect/>
                    </a:stretch>
                  </pic:blipFill>
                  <pic:spPr bwMode="auto">
                    <a:xfrm>
                      <a:off x="0" y="0"/>
                      <a:ext cx="3257550" cy="447675"/>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CML показывает соотношение риска и доходности для эффективных портфелей, но ничего не говорит о том, как будут оцениваться неэффективные портфели или отдельные активы. На этот вопрос отвечает линия рынка актива (</w:t>
      </w:r>
      <w:proofErr w:type="spellStart"/>
      <w:r w:rsidRPr="00F97CA6">
        <w:rPr>
          <w:rFonts w:ascii="Times New Roman" w:hAnsi="Times New Roman" w:cs="Times New Roman"/>
          <w:sz w:val="28"/>
          <w:szCs w:val="28"/>
        </w:rPr>
        <w:t>Security</w:t>
      </w:r>
      <w:proofErr w:type="spellEnd"/>
      <w:r w:rsidRPr="00F97CA6">
        <w:rPr>
          <w:rFonts w:ascii="Times New Roman" w:hAnsi="Times New Roman" w:cs="Times New Roman"/>
          <w:sz w:val="28"/>
          <w:szCs w:val="28"/>
        </w:rPr>
        <w:t xml:space="preserve"> </w:t>
      </w:r>
      <w:proofErr w:type="spellStart"/>
      <w:r w:rsidRPr="00F97CA6">
        <w:rPr>
          <w:rFonts w:ascii="Times New Roman" w:hAnsi="Times New Roman" w:cs="Times New Roman"/>
          <w:sz w:val="28"/>
          <w:szCs w:val="28"/>
        </w:rPr>
        <w:t>Market</w:t>
      </w:r>
      <w:proofErr w:type="spellEnd"/>
      <w:r w:rsidRPr="00F97CA6">
        <w:rPr>
          <w:rFonts w:ascii="Times New Roman" w:hAnsi="Times New Roman" w:cs="Times New Roman"/>
          <w:sz w:val="28"/>
          <w:szCs w:val="28"/>
        </w:rPr>
        <w:t xml:space="preserve"> </w:t>
      </w:r>
      <w:proofErr w:type="spellStart"/>
      <w:r w:rsidRPr="00F97CA6">
        <w:rPr>
          <w:rFonts w:ascii="Times New Roman" w:hAnsi="Times New Roman" w:cs="Times New Roman"/>
          <w:sz w:val="28"/>
          <w:szCs w:val="28"/>
        </w:rPr>
        <w:t>Line</w:t>
      </w:r>
      <w:proofErr w:type="spellEnd"/>
      <w:r w:rsidRPr="00F97CA6">
        <w:rPr>
          <w:rFonts w:ascii="Times New Roman" w:hAnsi="Times New Roman" w:cs="Times New Roman"/>
          <w:sz w:val="28"/>
          <w:szCs w:val="28"/>
        </w:rPr>
        <w:t xml:space="preserve"> - SML). SML является главным итогом САРМ. Она говорит о том, что в состоянии равновесия ожидаемая доходность актива равна ставке без риска плюс вознаграждение за рыночный риск, который измеряется величиной бета. SML </w:t>
      </w:r>
      <w:proofErr w:type="gramStart"/>
      <w:r w:rsidRPr="00F97CA6">
        <w:rPr>
          <w:rFonts w:ascii="Times New Roman" w:hAnsi="Times New Roman" w:cs="Times New Roman"/>
          <w:sz w:val="28"/>
          <w:szCs w:val="28"/>
        </w:rPr>
        <w:t>изображена</w:t>
      </w:r>
      <w:proofErr w:type="gramEnd"/>
      <w:r w:rsidRPr="00F97CA6">
        <w:rPr>
          <w:rFonts w:ascii="Times New Roman" w:hAnsi="Times New Roman" w:cs="Times New Roman"/>
          <w:sz w:val="28"/>
          <w:szCs w:val="28"/>
        </w:rPr>
        <w:t xml:space="preserve"> на рисунке 2.</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Она представляет собой прямую линию, проходящую через две точки, координаты которых равны (0;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и (1; E(</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m</w:t>
      </w:r>
      <w:proofErr w:type="spellEnd"/>
      <w:r w:rsidRPr="00F97CA6">
        <w:rPr>
          <w:rFonts w:ascii="Times New Roman" w:hAnsi="Times New Roman" w:cs="Times New Roman"/>
          <w:sz w:val="28"/>
          <w:szCs w:val="28"/>
        </w:rPr>
        <w:t>)). Таким образом, зная ставку без риска и ожидаемую доходность рыночного портфеля, можно построить SML. В состоянии равновесия рынка ожидаемая доходность каждого актива и портфеля, независимо от того, эффективный он или нет, должна располагаться на SML.</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noProof/>
          <w:sz w:val="28"/>
          <w:szCs w:val="28"/>
        </w:rPr>
        <w:lastRenderedPageBreak/>
        <w:drawing>
          <wp:inline distT="0" distB="0" distL="0" distR="0">
            <wp:extent cx="2505075" cy="1971675"/>
            <wp:effectExtent l="19050" t="0" r="9525"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0"/>
                    <a:srcRect/>
                    <a:stretch>
                      <a:fillRect/>
                    </a:stretch>
                  </pic:blipFill>
                  <pic:spPr bwMode="auto">
                    <a:xfrm>
                      <a:off x="0" y="0"/>
                      <a:ext cx="2505075" cy="1971675"/>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sz w:val="28"/>
          <w:szCs w:val="28"/>
        </w:rPr>
        <w:t>Рисунок 3. Линия рынка актива</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 xml:space="preserve">Следует еще раз подчеркнуть, что если на CML находятся только эффективные портфели, то на SML располагаются как широко диверсифицированные, так и неэффективные </w:t>
      </w:r>
      <w:proofErr w:type="gramStart"/>
      <w:r w:rsidRPr="00F97CA6">
        <w:rPr>
          <w:rFonts w:ascii="Times New Roman" w:hAnsi="Times New Roman" w:cs="Times New Roman"/>
          <w:sz w:val="28"/>
          <w:szCs w:val="28"/>
        </w:rPr>
        <w:t>портфели</w:t>
      </w:r>
      <w:proofErr w:type="gramEnd"/>
      <w:r w:rsidRPr="00F97CA6">
        <w:rPr>
          <w:rFonts w:ascii="Times New Roman" w:hAnsi="Times New Roman" w:cs="Times New Roman"/>
          <w:sz w:val="28"/>
          <w:szCs w:val="28"/>
        </w:rPr>
        <w:t xml:space="preserve"> и отдельные активы. Ожидаемую доходность актива (портфеля) определяют с помощью уравнения SML.</w:t>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noProof/>
          <w:sz w:val="28"/>
          <w:szCs w:val="28"/>
        </w:rPr>
        <w:drawing>
          <wp:inline distT="0" distB="0" distL="0" distR="0">
            <wp:extent cx="2400300" cy="428625"/>
            <wp:effectExtent l="1905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1"/>
                    <a:srcRect/>
                    <a:stretch>
                      <a:fillRect/>
                    </a:stretch>
                  </pic:blipFill>
                  <pic:spPr bwMode="auto">
                    <a:xfrm>
                      <a:off x="0" y="0"/>
                      <a:ext cx="2400300" cy="428625"/>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Наклон SML определяется отношением инвесторов к риску в различных условиях рыночной конъюнктуры. Если у вкладчиков оптимистичные прогнозы на будущее, то наклон SML будет менее крутой, так как в условиях хорошей конъюнктуры инвесторы согласны на более высокие риски (поскольку они менее вероятны на их взгляд) при меньших значениях ожидаемой доходности (</w:t>
      </w:r>
      <w:proofErr w:type="gramStart"/>
      <w:r w:rsidRPr="00F97CA6">
        <w:rPr>
          <w:rFonts w:ascii="Times New Roman" w:hAnsi="Times New Roman" w:cs="Times New Roman"/>
          <w:sz w:val="28"/>
          <w:szCs w:val="28"/>
        </w:rPr>
        <w:t>см</w:t>
      </w:r>
      <w:proofErr w:type="gramEnd"/>
      <w:r w:rsidRPr="00F97CA6">
        <w:rPr>
          <w:rFonts w:ascii="Times New Roman" w:hAnsi="Times New Roman" w:cs="Times New Roman"/>
          <w:sz w:val="28"/>
          <w:szCs w:val="28"/>
        </w:rPr>
        <w:t>. Рисунок  3 SML</w:t>
      </w:r>
      <w:r w:rsidRPr="00F97CA6">
        <w:rPr>
          <w:rFonts w:ascii="Times New Roman" w:hAnsi="Times New Roman" w:cs="Times New Roman"/>
          <w:sz w:val="28"/>
          <w:szCs w:val="28"/>
          <w:vertAlign w:val="subscript"/>
        </w:rPr>
        <w:t></w:t>
      </w:r>
      <w:r w:rsidRPr="00F97CA6">
        <w:rPr>
          <w:rFonts w:ascii="Times New Roman" w:hAnsi="Times New Roman" w:cs="Times New Roman"/>
          <w:sz w:val="28"/>
          <w:szCs w:val="28"/>
        </w:rPr>
        <w:t>).</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r w:rsidRPr="00F97CA6">
        <w:rPr>
          <w:rFonts w:ascii="Times New Roman" w:hAnsi="Times New Roman" w:cs="Times New Roman"/>
          <w:sz w:val="28"/>
          <w:szCs w:val="28"/>
        </w:rPr>
        <w:t>Напротив, в преддверии неблагоприятной конъюнктуры SML примет более крутой наклон, так как в этом случае инвесторы в качестве компенсации потребуют более высокую ожидаемую доходность на приобретаемые активы для тех же значений риска (</w:t>
      </w:r>
      <w:proofErr w:type="gramStart"/>
      <w:r w:rsidRPr="00F97CA6">
        <w:rPr>
          <w:rFonts w:ascii="Times New Roman" w:hAnsi="Times New Roman" w:cs="Times New Roman"/>
          <w:sz w:val="28"/>
          <w:szCs w:val="28"/>
        </w:rPr>
        <w:t>см</w:t>
      </w:r>
      <w:proofErr w:type="gramEnd"/>
      <w:r w:rsidRPr="00F97CA6">
        <w:rPr>
          <w:rFonts w:ascii="Times New Roman" w:hAnsi="Times New Roman" w:cs="Times New Roman"/>
          <w:sz w:val="28"/>
          <w:szCs w:val="28"/>
        </w:rPr>
        <w:t>. Рисунок  3 SML</w:t>
      </w:r>
      <w:r w:rsidRPr="00F97CA6">
        <w:rPr>
          <w:rFonts w:ascii="Times New Roman" w:hAnsi="Times New Roman" w:cs="Times New Roman"/>
          <w:sz w:val="28"/>
          <w:szCs w:val="28"/>
          <w:vertAlign w:val="subscript"/>
        </w:rPr>
        <w:t>2</w:t>
      </w:r>
      <w:r w:rsidRPr="00F97CA6">
        <w:rPr>
          <w:rFonts w:ascii="Times New Roman" w:hAnsi="Times New Roman" w:cs="Times New Roman"/>
          <w:sz w:val="28"/>
          <w:szCs w:val="28"/>
        </w:rPr>
        <w:t xml:space="preserve">). Если у инвесторов меняются ожидания относительно ставки без риска, это приведет к сдвигам SML. При увеличении </w:t>
      </w:r>
      <w:proofErr w:type="spellStart"/>
      <w:r w:rsidRPr="00F97CA6">
        <w:rPr>
          <w:rFonts w:ascii="Times New Roman" w:hAnsi="Times New Roman" w:cs="Times New Roman"/>
          <w:sz w:val="28"/>
          <w:szCs w:val="28"/>
        </w:rPr>
        <w:t>r</w:t>
      </w:r>
      <w:r w:rsidRPr="00F97CA6">
        <w:rPr>
          <w:rFonts w:ascii="Times New Roman" w:hAnsi="Times New Roman" w:cs="Times New Roman"/>
          <w:sz w:val="28"/>
          <w:szCs w:val="28"/>
          <w:vertAlign w:val="subscript"/>
        </w:rPr>
        <w:t>f</w:t>
      </w:r>
      <w:proofErr w:type="spellEnd"/>
      <w:r w:rsidRPr="00F97CA6">
        <w:rPr>
          <w:rFonts w:ascii="Times New Roman" w:hAnsi="Times New Roman" w:cs="Times New Roman"/>
          <w:sz w:val="28"/>
          <w:szCs w:val="28"/>
        </w:rPr>
        <w:t xml:space="preserve"> SML сдвинется вверх, при понижении - вниз, как показано на рисунке 4</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lang w:val="en-US"/>
        </w:rPr>
      </w:pPr>
      <w:r w:rsidRPr="00F97CA6">
        <w:rPr>
          <w:rFonts w:ascii="Times New Roman" w:hAnsi="Times New Roman" w:cs="Times New Roman"/>
          <w:noProof/>
          <w:sz w:val="28"/>
          <w:szCs w:val="28"/>
        </w:rPr>
        <w:drawing>
          <wp:inline distT="0" distB="0" distL="0" distR="0">
            <wp:extent cx="1562100" cy="1685925"/>
            <wp:effectExtent l="1905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2"/>
                    <a:srcRect/>
                    <a:stretch>
                      <a:fillRect/>
                    </a:stretch>
                  </pic:blipFill>
                  <pic:spPr bwMode="auto">
                    <a:xfrm>
                      <a:off x="0" y="0"/>
                      <a:ext cx="1562100" cy="1685925"/>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sz w:val="28"/>
          <w:szCs w:val="28"/>
        </w:rPr>
        <w:t>Рисунок 3. Наклон SML в зависимости от ожиданий будущей конъюнктуры</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lang w:val="en-US"/>
        </w:rPr>
      </w:pPr>
      <w:r w:rsidRPr="00F97CA6">
        <w:rPr>
          <w:rFonts w:ascii="Times New Roman" w:hAnsi="Times New Roman" w:cs="Times New Roman"/>
          <w:noProof/>
          <w:sz w:val="28"/>
          <w:szCs w:val="28"/>
        </w:rPr>
        <w:lastRenderedPageBreak/>
        <w:drawing>
          <wp:inline distT="0" distB="0" distL="0" distR="0">
            <wp:extent cx="1543050" cy="1800225"/>
            <wp:effectExtent l="1905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3"/>
                    <a:srcRect/>
                    <a:stretch>
                      <a:fillRect/>
                    </a:stretch>
                  </pic:blipFill>
                  <pic:spPr bwMode="auto">
                    <a:xfrm>
                      <a:off x="0" y="0"/>
                      <a:ext cx="1543050" cy="1800225"/>
                    </a:xfrm>
                    <a:prstGeom prst="rect">
                      <a:avLst/>
                    </a:prstGeom>
                    <a:noFill/>
                    <a:ln w="9525">
                      <a:noFill/>
                      <a:miter lim="800000"/>
                      <a:headEnd/>
                      <a:tailEnd/>
                    </a:ln>
                  </pic:spPr>
                </pic:pic>
              </a:graphicData>
            </a:graphic>
          </wp:inline>
        </w:drawing>
      </w:r>
    </w:p>
    <w:p w:rsidR="00F97CA6" w:rsidRPr="00F97CA6" w:rsidRDefault="00F97CA6" w:rsidP="00F97CA6">
      <w:pPr>
        <w:widowControl w:val="0"/>
        <w:suppressAutoHyphens/>
        <w:spacing w:after="0" w:line="240" w:lineRule="auto"/>
        <w:ind w:firstLine="567"/>
        <w:jc w:val="center"/>
        <w:rPr>
          <w:rFonts w:ascii="Times New Roman" w:hAnsi="Times New Roman" w:cs="Times New Roman"/>
          <w:sz w:val="28"/>
          <w:szCs w:val="28"/>
        </w:rPr>
      </w:pPr>
      <w:r w:rsidRPr="00F97CA6">
        <w:rPr>
          <w:rFonts w:ascii="Times New Roman" w:hAnsi="Times New Roman" w:cs="Times New Roman"/>
          <w:sz w:val="28"/>
          <w:szCs w:val="28"/>
        </w:rPr>
        <w:t>Рисунок  4. Наклон SML при изменении ставки без риска</w:t>
      </w:r>
    </w:p>
    <w:p w:rsidR="00F97CA6" w:rsidRPr="00F97CA6" w:rsidRDefault="00F97CA6" w:rsidP="00F97CA6">
      <w:pPr>
        <w:widowControl w:val="0"/>
        <w:suppressAutoHyphens/>
        <w:spacing w:after="0" w:line="240" w:lineRule="auto"/>
        <w:ind w:firstLine="567"/>
        <w:jc w:val="both"/>
        <w:rPr>
          <w:rFonts w:ascii="Times New Roman" w:hAnsi="Times New Roman" w:cs="Times New Roman"/>
          <w:sz w:val="28"/>
          <w:szCs w:val="28"/>
        </w:rPr>
      </w:pPr>
    </w:p>
    <w:p w:rsidR="00F97CA6" w:rsidRPr="00F97CA6" w:rsidRDefault="00F97CA6" w:rsidP="00F97CA6">
      <w:pPr>
        <w:spacing w:after="0" w:line="240" w:lineRule="auto"/>
        <w:rPr>
          <w:rFonts w:ascii="Times New Roman" w:hAnsi="Times New Roman" w:cs="Times New Roman"/>
          <w:sz w:val="28"/>
          <w:szCs w:val="28"/>
        </w:rPr>
      </w:pPr>
    </w:p>
    <w:p w:rsidR="00F97CA6" w:rsidRPr="00F97CA6" w:rsidRDefault="00F97CA6" w:rsidP="00F97CA6">
      <w:pPr>
        <w:spacing w:after="0" w:line="240" w:lineRule="auto"/>
        <w:jc w:val="center"/>
        <w:rPr>
          <w:rFonts w:ascii="Times New Roman" w:hAnsi="Times New Roman" w:cs="Times New Roman"/>
          <w:b/>
          <w:sz w:val="28"/>
          <w:szCs w:val="28"/>
        </w:rPr>
      </w:pPr>
      <w:r w:rsidRPr="00F97CA6">
        <w:rPr>
          <w:rFonts w:ascii="Times New Roman" w:hAnsi="Times New Roman" w:cs="Times New Roman"/>
          <w:b/>
          <w:sz w:val="28"/>
          <w:szCs w:val="28"/>
        </w:rPr>
        <w:t xml:space="preserve">ТЕМА: </w:t>
      </w:r>
      <w:r>
        <w:rPr>
          <w:rFonts w:ascii="Times New Roman" w:hAnsi="Times New Roman" w:cs="Times New Roman"/>
          <w:b/>
          <w:sz w:val="28"/>
          <w:szCs w:val="28"/>
        </w:rPr>
        <w:t>СТРАТЕГИИ В УПРАВЛЕНИИ ПОРТФЕЛЕМ ЦЕННЫХ БУМАГ</w:t>
      </w:r>
    </w:p>
    <w:p w:rsidR="00F97CA6" w:rsidRPr="00F97CA6" w:rsidRDefault="00F97CA6" w:rsidP="00F97CA6">
      <w:pPr>
        <w:spacing w:after="0" w:line="240" w:lineRule="auto"/>
        <w:rPr>
          <w:rFonts w:ascii="Times New Roman" w:hAnsi="Times New Roman" w:cs="Times New Roman"/>
          <w:b/>
          <w:sz w:val="28"/>
          <w:szCs w:val="28"/>
          <w:u w:val="single"/>
        </w:rPr>
      </w:pPr>
    </w:p>
    <w:p w:rsidR="00F97CA6" w:rsidRPr="00F97CA6" w:rsidRDefault="00F97CA6" w:rsidP="00BB65DB">
      <w:pPr>
        <w:spacing w:after="0" w:line="240" w:lineRule="auto"/>
        <w:ind w:firstLine="709"/>
        <w:rPr>
          <w:rFonts w:ascii="Times New Roman" w:hAnsi="Times New Roman" w:cs="Times New Roman"/>
          <w:b/>
          <w:sz w:val="28"/>
          <w:szCs w:val="28"/>
          <w:u w:val="single"/>
        </w:rPr>
      </w:pPr>
      <w:r w:rsidRPr="00F97CA6">
        <w:rPr>
          <w:rFonts w:ascii="Times New Roman" w:hAnsi="Times New Roman" w:cs="Times New Roman"/>
          <w:b/>
          <w:sz w:val="28"/>
          <w:szCs w:val="28"/>
          <w:u w:val="single"/>
        </w:rPr>
        <w:t>План:</w:t>
      </w:r>
    </w:p>
    <w:p w:rsidR="00F97CA6" w:rsidRPr="009C735E" w:rsidRDefault="00F97CA6" w:rsidP="00F97CA6">
      <w:pPr>
        <w:numPr>
          <w:ilvl w:val="1"/>
          <w:numId w:val="19"/>
        </w:numPr>
        <w:shd w:val="clear" w:color="auto" w:fill="FFFFFF"/>
        <w:tabs>
          <w:tab w:val="clear" w:pos="1440"/>
          <w:tab w:val="num" w:pos="-180"/>
          <w:tab w:val="left" w:pos="900"/>
          <w:tab w:val="left" w:pos="993"/>
        </w:tabs>
        <w:spacing w:after="0" w:line="240" w:lineRule="auto"/>
        <w:ind w:left="0" w:firstLine="709"/>
        <w:jc w:val="both"/>
        <w:rPr>
          <w:rFonts w:ascii="Times New Roman" w:hAnsi="Times New Roman" w:cs="Times New Roman"/>
          <w:sz w:val="28"/>
          <w:szCs w:val="28"/>
        </w:rPr>
      </w:pPr>
      <w:r w:rsidRPr="009C735E">
        <w:rPr>
          <w:rFonts w:ascii="Times New Roman" w:hAnsi="Times New Roman" w:cs="Times New Roman"/>
          <w:sz w:val="28"/>
          <w:szCs w:val="28"/>
        </w:rPr>
        <w:t>Управление портфелем ценных бумаг на основе выбранной стратегии</w:t>
      </w:r>
    </w:p>
    <w:p w:rsidR="00F97CA6" w:rsidRPr="009C735E" w:rsidRDefault="00F97CA6" w:rsidP="00F97CA6">
      <w:pPr>
        <w:numPr>
          <w:ilvl w:val="1"/>
          <w:numId w:val="19"/>
        </w:numPr>
        <w:shd w:val="clear" w:color="auto" w:fill="FFFFFF"/>
        <w:tabs>
          <w:tab w:val="clear" w:pos="1440"/>
          <w:tab w:val="num" w:pos="-180"/>
          <w:tab w:val="left" w:pos="900"/>
          <w:tab w:val="left" w:pos="993"/>
        </w:tabs>
        <w:spacing w:after="0" w:line="240" w:lineRule="auto"/>
        <w:ind w:left="0" w:firstLine="709"/>
        <w:jc w:val="both"/>
        <w:rPr>
          <w:rFonts w:ascii="Times New Roman" w:hAnsi="Times New Roman" w:cs="Times New Roman"/>
          <w:sz w:val="28"/>
          <w:szCs w:val="28"/>
        </w:rPr>
      </w:pPr>
      <w:r w:rsidRPr="009C735E">
        <w:rPr>
          <w:rFonts w:ascii="Times New Roman" w:hAnsi="Times New Roman" w:cs="Times New Roman"/>
          <w:sz w:val="28"/>
          <w:szCs w:val="28"/>
        </w:rPr>
        <w:t>Пассивная портфельная стратегия</w:t>
      </w:r>
    </w:p>
    <w:p w:rsidR="00F97CA6" w:rsidRPr="009C735E" w:rsidRDefault="00F97CA6" w:rsidP="00F97CA6">
      <w:pPr>
        <w:numPr>
          <w:ilvl w:val="1"/>
          <w:numId w:val="19"/>
        </w:numPr>
        <w:shd w:val="clear" w:color="auto" w:fill="FFFFFF"/>
        <w:tabs>
          <w:tab w:val="clear" w:pos="1440"/>
          <w:tab w:val="num" w:pos="-180"/>
          <w:tab w:val="left" w:pos="900"/>
          <w:tab w:val="left" w:pos="993"/>
        </w:tabs>
        <w:spacing w:after="0" w:line="240" w:lineRule="auto"/>
        <w:ind w:left="0" w:firstLine="709"/>
        <w:jc w:val="both"/>
        <w:rPr>
          <w:rFonts w:ascii="Times New Roman" w:hAnsi="Times New Roman" w:cs="Times New Roman"/>
          <w:sz w:val="28"/>
          <w:szCs w:val="28"/>
        </w:rPr>
      </w:pPr>
      <w:r w:rsidRPr="009C735E">
        <w:rPr>
          <w:rFonts w:ascii="Times New Roman" w:hAnsi="Times New Roman" w:cs="Times New Roman"/>
          <w:sz w:val="28"/>
          <w:szCs w:val="28"/>
        </w:rPr>
        <w:t>Активная портфельная стратегия</w:t>
      </w:r>
    </w:p>
    <w:p w:rsidR="00F97CA6" w:rsidRDefault="00F97CA6" w:rsidP="00551B2A">
      <w:pPr>
        <w:tabs>
          <w:tab w:val="left" w:pos="960"/>
        </w:tabs>
        <w:rPr>
          <w:rFonts w:ascii="Times New Roman" w:hAnsi="Times New Roman" w:cs="Times New Roman"/>
          <w:sz w:val="28"/>
          <w:szCs w:val="28"/>
        </w:rPr>
      </w:pP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b/>
          <w:sz w:val="28"/>
          <w:szCs w:val="28"/>
        </w:rPr>
        <w:t>Вопрос 1.</w:t>
      </w:r>
      <w:r w:rsidRPr="00BB65DB">
        <w:rPr>
          <w:rFonts w:ascii="Times New Roman" w:hAnsi="Times New Roman" w:cs="Times New Roman"/>
          <w:sz w:val="28"/>
          <w:szCs w:val="28"/>
        </w:rPr>
        <w:t xml:space="preserve"> Под </w:t>
      </w:r>
      <w:r w:rsidRPr="00BB65DB">
        <w:rPr>
          <w:rFonts w:ascii="Times New Roman" w:hAnsi="Times New Roman" w:cs="Times New Roman"/>
          <w:i/>
          <w:sz w:val="28"/>
          <w:szCs w:val="28"/>
        </w:rPr>
        <w:t>управлением портфелем ценных бумаг</w:t>
      </w:r>
      <w:r w:rsidRPr="00BB65DB">
        <w:rPr>
          <w:rFonts w:ascii="Times New Roman" w:hAnsi="Times New Roman" w:cs="Times New Roman"/>
          <w:sz w:val="28"/>
          <w:szCs w:val="28"/>
        </w:rPr>
        <w:t xml:space="preserve"> понимается применение с</w:t>
      </w:r>
      <w:r w:rsidRPr="00BB65DB">
        <w:rPr>
          <w:rFonts w:ascii="Times New Roman" w:hAnsi="Times New Roman" w:cs="Times New Roman"/>
          <w:sz w:val="28"/>
          <w:szCs w:val="28"/>
        </w:rPr>
        <w:t>о</w:t>
      </w:r>
      <w:r w:rsidRPr="00BB65DB">
        <w:rPr>
          <w:rFonts w:ascii="Times New Roman" w:hAnsi="Times New Roman" w:cs="Times New Roman"/>
          <w:sz w:val="28"/>
          <w:szCs w:val="28"/>
        </w:rPr>
        <w:t>вокупности различных методов и технологических возможностей, которые позволяют:</w:t>
      </w:r>
    </w:p>
    <w:p w:rsidR="00BB65DB" w:rsidRPr="00BB65DB" w:rsidRDefault="00BB65DB" w:rsidP="00BB65DB">
      <w:pPr>
        <w:numPr>
          <w:ilvl w:val="0"/>
          <w:numId w:val="20"/>
        </w:numPr>
        <w:tabs>
          <w:tab w:val="clear" w:pos="1260"/>
          <w:tab w:val="num" w:pos="900"/>
        </w:tabs>
        <w:spacing w:after="0" w:line="240" w:lineRule="auto"/>
        <w:ind w:hanging="720"/>
        <w:jc w:val="both"/>
        <w:rPr>
          <w:rFonts w:ascii="Times New Roman" w:hAnsi="Times New Roman" w:cs="Times New Roman"/>
          <w:sz w:val="28"/>
          <w:szCs w:val="28"/>
        </w:rPr>
      </w:pPr>
      <w:r w:rsidRPr="00BB65DB">
        <w:rPr>
          <w:rFonts w:ascii="Times New Roman" w:hAnsi="Times New Roman" w:cs="Times New Roman"/>
          <w:sz w:val="28"/>
          <w:szCs w:val="28"/>
        </w:rPr>
        <w:t>сохранить первоначальные инвестированные средства;</w:t>
      </w:r>
    </w:p>
    <w:p w:rsidR="00BB65DB" w:rsidRPr="00BB65DB" w:rsidRDefault="00BB65DB" w:rsidP="00BB65DB">
      <w:pPr>
        <w:numPr>
          <w:ilvl w:val="0"/>
          <w:numId w:val="20"/>
        </w:numPr>
        <w:tabs>
          <w:tab w:val="clear" w:pos="1260"/>
          <w:tab w:val="num" w:pos="900"/>
        </w:tabs>
        <w:spacing w:after="0" w:line="240" w:lineRule="auto"/>
        <w:ind w:hanging="720"/>
        <w:jc w:val="both"/>
        <w:rPr>
          <w:rFonts w:ascii="Times New Roman" w:hAnsi="Times New Roman" w:cs="Times New Roman"/>
          <w:sz w:val="28"/>
          <w:szCs w:val="28"/>
        </w:rPr>
      </w:pPr>
      <w:r w:rsidRPr="00BB65DB">
        <w:rPr>
          <w:rFonts w:ascii="Times New Roman" w:hAnsi="Times New Roman" w:cs="Times New Roman"/>
          <w:sz w:val="28"/>
          <w:szCs w:val="28"/>
        </w:rPr>
        <w:t>достигнуть максимального уровня дохода;</w:t>
      </w:r>
    </w:p>
    <w:p w:rsidR="00BB65DB" w:rsidRPr="00BB65DB" w:rsidRDefault="00BB65DB" w:rsidP="00BB65DB">
      <w:pPr>
        <w:numPr>
          <w:ilvl w:val="0"/>
          <w:numId w:val="20"/>
        </w:numPr>
        <w:tabs>
          <w:tab w:val="clear" w:pos="1260"/>
          <w:tab w:val="num" w:pos="900"/>
        </w:tabs>
        <w:spacing w:after="0" w:line="240" w:lineRule="auto"/>
        <w:ind w:hanging="720"/>
        <w:jc w:val="both"/>
        <w:rPr>
          <w:rFonts w:ascii="Times New Roman" w:hAnsi="Times New Roman" w:cs="Times New Roman"/>
          <w:sz w:val="28"/>
          <w:szCs w:val="28"/>
        </w:rPr>
      </w:pPr>
      <w:r w:rsidRPr="00BB65DB">
        <w:rPr>
          <w:rFonts w:ascii="Times New Roman" w:hAnsi="Times New Roman" w:cs="Times New Roman"/>
          <w:sz w:val="28"/>
          <w:szCs w:val="28"/>
        </w:rPr>
        <w:t xml:space="preserve">обеспечить инвестиционную направленность портфеля </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Иначе говоря, процесс управления нацелен на сохранение основного и</w:t>
      </w:r>
      <w:r w:rsidRPr="00BB65DB">
        <w:rPr>
          <w:rFonts w:ascii="Times New Roman" w:hAnsi="Times New Roman" w:cs="Times New Roman"/>
          <w:sz w:val="28"/>
          <w:szCs w:val="28"/>
        </w:rPr>
        <w:t>н</w:t>
      </w:r>
      <w:r w:rsidRPr="00BB65DB">
        <w:rPr>
          <w:rFonts w:ascii="Times New Roman" w:hAnsi="Times New Roman" w:cs="Times New Roman"/>
          <w:sz w:val="28"/>
          <w:szCs w:val="28"/>
        </w:rPr>
        <w:t>вестиционного качества портфеля и тех свойств, которые бы соответствовали интересам его держателя.</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Поэтому необходима текущая корректировка структуры портфеля на о</w:t>
      </w:r>
      <w:r w:rsidRPr="00BB65DB">
        <w:rPr>
          <w:rFonts w:ascii="Times New Roman" w:hAnsi="Times New Roman" w:cs="Times New Roman"/>
          <w:sz w:val="28"/>
          <w:szCs w:val="28"/>
        </w:rPr>
        <w:t>с</w:t>
      </w:r>
      <w:r w:rsidRPr="00BB65DB">
        <w:rPr>
          <w:rFonts w:ascii="Times New Roman" w:hAnsi="Times New Roman" w:cs="Times New Roman"/>
          <w:sz w:val="28"/>
          <w:szCs w:val="28"/>
        </w:rPr>
        <w:t>нове мониторинга факторов, которые могут вызвать изменение в составных частях портфеля.</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Совокупность применяемых к портфелю методов и технических возможностей представляет способ управления, который может быть охаракт</w:t>
      </w:r>
      <w:r w:rsidRPr="00BB65DB">
        <w:rPr>
          <w:rFonts w:ascii="Times New Roman" w:hAnsi="Times New Roman" w:cs="Times New Roman"/>
          <w:sz w:val="28"/>
          <w:szCs w:val="28"/>
        </w:rPr>
        <w:t>е</w:t>
      </w:r>
      <w:r w:rsidRPr="00BB65DB">
        <w:rPr>
          <w:rFonts w:ascii="Times New Roman" w:hAnsi="Times New Roman" w:cs="Times New Roman"/>
          <w:sz w:val="28"/>
          <w:szCs w:val="28"/>
        </w:rPr>
        <w:t>ризован как “активный” и “пассивный”.</w:t>
      </w:r>
    </w:p>
    <w:p w:rsidR="00BB65DB" w:rsidRPr="00BB65DB" w:rsidRDefault="00BB65DB" w:rsidP="00BB65DB">
      <w:pPr>
        <w:pStyle w:val="a3"/>
        <w:spacing w:before="0" w:after="0"/>
        <w:ind w:firstLine="540"/>
        <w:rPr>
          <w:szCs w:val="28"/>
        </w:rPr>
      </w:pPr>
      <w:r w:rsidRPr="00BB65DB">
        <w:rPr>
          <w:szCs w:val="28"/>
        </w:rPr>
        <w:t>Целями управления портфелем могут быть:</w:t>
      </w:r>
    </w:p>
    <w:p w:rsidR="00BB65DB" w:rsidRPr="009E7B4D" w:rsidRDefault="00BB65DB" w:rsidP="00BB65DB">
      <w:pPr>
        <w:pStyle w:val="a3"/>
        <w:spacing w:before="0" w:after="0"/>
        <w:ind w:firstLine="540"/>
        <w:rPr>
          <w:szCs w:val="28"/>
        </w:rPr>
      </w:pPr>
      <w:r w:rsidRPr="00BB65DB">
        <w:rPr>
          <w:szCs w:val="28"/>
        </w:rPr>
        <w:t>- сохранность и увеличение капитала в отношении ценных бумаг с</w:t>
      </w:r>
      <w:r w:rsidRPr="009E7B4D">
        <w:rPr>
          <w:szCs w:val="28"/>
        </w:rPr>
        <w:t xml:space="preserve"> растущей курсовой стоимостью; </w:t>
      </w:r>
    </w:p>
    <w:p w:rsidR="00BB65DB" w:rsidRPr="009E7B4D" w:rsidRDefault="00BB65DB" w:rsidP="00BB65DB">
      <w:pPr>
        <w:pStyle w:val="a3"/>
        <w:spacing w:before="0" w:after="0"/>
        <w:ind w:firstLine="540"/>
        <w:rPr>
          <w:szCs w:val="28"/>
        </w:rPr>
      </w:pPr>
      <w:r w:rsidRPr="009E7B4D">
        <w:rPr>
          <w:szCs w:val="28"/>
        </w:rPr>
        <w:t>- приобретение ценных бумаг, которые по условиям обращения могут заменить наличность (векселя);</w:t>
      </w:r>
    </w:p>
    <w:p w:rsidR="00BB65DB" w:rsidRPr="009E7B4D" w:rsidRDefault="00BB65DB" w:rsidP="00BB65DB">
      <w:pPr>
        <w:pStyle w:val="a3"/>
        <w:spacing w:before="0" w:after="0"/>
        <w:ind w:firstLine="540"/>
        <w:rPr>
          <w:szCs w:val="28"/>
        </w:rPr>
      </w:pPr>
      <w:r w:rsidRPr="009E7B4D">
        <w:rPr>
          <w:szCs w:val="28"/>
        </w:rPr>
        <w:t>- доступ через приобретение ценных бумаг к дефицитной продукции, имущественным и неимущественным правам;</w:t>
      </w:r>
    </w:p>
    <w:p w:rsidR="00BB65DB" w:rsidRPr="009E7B4D" w:rsidRDefault="00BB65DB" w:rsidP="00BB65DB">
      <w:pPr>
        <w:pStyle w:val="a3"/>
        <w:spacing w:before="0" w:after="0"/>
        <w:ind w:firstLine="540"/>
        <w:rPr>
          <w:szCs w:val="28"/>
        </w:rPr>
      </w:pPr>
      <w:r w:rsidRPr="009E7B4D">
        <w:rPr>
          <w:szCs w:val="28"/>
        </w:rPr>
        <w:lastRenderedPageBreak/>
        <w:t xml:space="preserve">- расширение сферы влияния собственности, </w:t>
      </w:r>
      <w:r>
        <w:rPr>
          <w:szCs w:val="28"/>
        </w:rPr>
        <w:t>с</w:t>
      </w:r>
      <w:r w:rsidRPr="009E7B4D">
        <w:rPr>
          <w:szCs w:val="28"/>
        </w:rPr>
        <w:t>оздание холдинговых компаний, финансово-промышленных групп и иных предпринимательских структур;</w:t>
      </w:r>
    </w:p>
    <w:p w:rsidR="00BB65DB" w:rsidRPr="009E7B4D" w:rsidRDefault="00BB65DB" w:rsidP="00BB65DB">
      <w:pPr>
        <w:pStyle w:val="a3"/>
        <w:spacing w:before="0" w:after="0"/>
        <w:ind w:firstLine="540"/>
        <w:rPr>
          <w:szCs w:val="28"/>
        </w:rPr>
      </w:pPr>
      <w:r w:rsidRPr="009E7B4D">
        <w:rPr>
          <w:szCs w:val="28"/>
        </w:rPr>
        <w:t>- спекулятивная игра на колебаниях курсов в условиях нестабильности фондового рынка;</w:t>
      </w:r>
    </w:p>
    <w:p w:rsidR="00BB65DB" w:rsidRPr="009E7B4D" w:rsidRDefault="00BB65DB" w:rsidP="00BB65DB">
      <w:pPr>
        <w:pStyle w:val="a3"/>
        <w:spacing w:before="0" w:after="0"/>
        <w:ind w:firstLine="540"/>
        <w:rPr>
          <w:szCs w:val="28"/>
        </w:rPr>
      </w:pPr>
      <w:r w:rsidRPr="009E7B4D">
        <w:rPr>
          <w:szCs w:val="28"/>
        </w:rPr>
        <w:t>- зондирование рынка, страхование от излишних рисков путем приобретения государственных краткосрочных облигаций с гарантированным доходом и т. д.</w:t>
      </w:r>
    </w:p>
    <w:p w:rsidR="00BB65DB" w:rsidRDefault="00BB65DB" w:rsidP="00BB65DB">
      <w:pPr>
        <w:pStyle w:val="a3"/>
        <w:spacing w:before="0" w:after="0"/>
        <w:ind w:firstLine="567"/>
      </w:pPr>
      <w:r w:rsidRPr="009E7B4D">
        <w:rPr>
          <w:szCs w:val="28"/>
        </w:rPr>
        <w:t>На практике применяются два способа управления портфелем ценных бумаг акционерного общества - самостоятельный и трастовый (доверительный). В качестве доверительного лица (траста) могут выступать коммерческие банки (их трастовые отделы); трастовые компании, создаваемые банками; инвестиционные банки и фонды.</w:t>
      </w:r>
    </w:p>
    <w:p w:rsidR="00BB65DB" w:rsidRDefault="00BB65DB" w:rsidP="00BB65DB">
      <w:pPr>
        <w:pStyle w:val="a3"/>
        <w:spacing w:before="0" w:after="0"/>
        <w:ind w:firstLine="567"/>
      </w:pPr>
      <w:r>
        <w:t xml:space="preserve">Портфель – это набор финансовых активов, которыми располагает инвестор. В его состав могут входить ценные бумаги, производные финансовые инструменты или недвижимость. Главная цель формирования портфеля состоит в стремлении получить требуемый уровень ожидаемой доходности при более низком уровне ожидаемого риска. Данная цель достигается, во-первых, за счет диверсификации портфеля, т. е. распределения средств инвестора между различными активами, и, во-вторых, тщательного подбора финансовых инструментов. В теории и практике управления портфелем существуют два подхода: традиционный и современный. </w:t>
      </w:r>
      <w:proofErr w:type="gramStart"/>
      <w:r>
        <w:t>Традиционный</w:t>
      </w:r>
      <w:proofErr w:type="gramEnd"/>
      <w:r>
        <w:t xml:space="preserve"> основывается на фундаментальном и техническом анализе. Он делает акцент на широкую диверсификацию ценных бумаг по отраслям. В основном приобретаются бумаги известных компаний, имеющих хорошие производственные и финансовые показатели. Кроме того, учитывается их более высокая ликвидность, возможность приобретать и продавать в больших количествах и экономить на комиссионных.</w:t>
      </w:r>
    </w:p>
    <w:p w:rsidR="00BB65DB" w:rsidRDefault="00BB65DB" w:rsidP="00BB65DB">
      <w:pPr>
        <w:pStyle w:val="a3"/>
        <w:spacing w:before="0" w:after="0"/>
        <w:ind w:firstLine="567"/>
      </w:pPr>
      <w:r>
        <w:t>Развитие рынка и накопление статистической базы по нему, а также быстрый прогресс в области вычислительной техники привели к возникновению современной теории и практики управления портфелем финансовых инструментов. Она основана на использовании статистических и математических методов подбора финансовых инструментов в портфель, а также на ряде новых концептуальных подходов.</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Отечественный фондовый рынок характеризуется резким изменением котировок, динамичностью процессов, высоким уровнем риска. Все это п</w:t>
      </w:r>
      <w:r w:rsidRPr="00BB65DB">
        <w:rPr>
          <w:rFonts w:ascii="Times New Roman" w:hAnsi="Times New Roman" w:cs="Times New Roman"/>
          <w:sz w:val="28"/>
          <w:szCs w:val="28"/>
        </w:rPr>
        <w:t>о</w:t>
      </w:r>
      <w:r w:rsidRPr="00BB65DB">
        <w:rPr>
          <w:rFonts w:ascii="Times New Roman" w:hAnsi="Times New Roman" w:cs="Times New Roman"/>
          <w:sz w:val="28"/>
          <w:szCs w:val="28"/>
        </w:rPr>
        <w:t>зволяет считать, что его состоянию адекватна активная модель мониторинга, которая делает управление портфелем эффективным.</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 xml:space="preserve">Мониторинг является базой для прогнозирования размера возможных доходов от инвестиционных средств и интенсификации операций с ценными </w:t>
      </w:r>
      <w:r w:rsidRPr="00BB65DB">
        <w:rPr>
          <w:rFonts w:ascii="Times New Roman" w:hAnsi="Times New Roman" w:cs="Times New Roman"/>
          <w:sz w:val="28"/>
          <w:szCs w:val="28"/>
        </w:rPr>
        <w:lastRenderedPageBreak/>
        <w:t>бумагами.</w:t>
      </w:r>
      <w:r w:rsidRPr="00BB65DB">
        <w:rPr>
          <w:rFonts w:ascii="Times New Roman" w:hAnsi="Times New Roman" w:cs="Times New Roman"/>
          <w:noProof/>
          <w:sz w:val="28"/>
          <w:szCs w:val="28"/>
        </w:rPr>
        <w:drawing>
          <wp:inline distT="0" distB="0" distL="0" distR="0">
            <wp:extent cx="5934075" cy="4314825"/>
            <wp:effectExtent l="19050" t="0" r="9525" b="0"/>
            <wp:docPr id="5" name="Рисунок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94"/>
                    <a:srcRect/>
                    <a:stretch>
                      <a:fillRect/>
                    </a:stretch>
                  </pic:blipFill>
                  <pic:spPr bwMode="auto">
                    <a:xfrm>
                      <a:off x="0" y="0"/>
                      <a:ext cx="5934075" cy="4314825"/>
                    </a:xfrm>
                    <a:prstGeom prst="rect">
                      <a:avLst/>
                    </a:prstGeom>
                    <a:noFill/>
                    <a:ln w="9525">
                      <a:noFill/>
                      <a:miter lim="800000"/>
                      <a:headEnd/>
                      <a:tailEnd/>
                    </a:ln>
                  </pic:spPr>
                </pic:pic>
              </a:graphicData>
            </a:graphic>
          </wp:inline>
        </w:drawing>
      </w:r>
    </w:p>
    <w:p w:rsidR="00BB65DB" w:rsidRDefault="00BB65DB" w:rsidP="00BB65DB">
      <w:pPr>
        <w:pStyle w:val="a3"/>
        <w:spacing w:before="0" w:after="0"/>
        <w:ind w:firstLine="567"/>
      </w:pPr>
      <w:r>
        <w:t xml:space="preserve">Главными параметрами при управлении портфелем, которые необходимо определить, являются его ожидаемая доходность и риск. Формируя портфель, не возможно точно определить будущую динамику его доходности и риска. Поэтому свой инвестиционный выбор строится на ожидаемых значениях доходности и риска. Данные величины оцениваются, в первую очередь, на основе статистических отчетов за предыдущие периоды времени. Поскольку будущее вряд ли повторит прошлое со стопроцентной вероятностью, то полученные оценки могут быть откорректированы согласно ожиданиям. </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Также немаловажную роль играет процесс управления обновлением портфеля. Среди факторов, анализ которых влияет на принятие решения о проведении обновления портфеля, можно выделить следующие:</w:t>
      </w:r>
    </w:p>
    <w:p w:rsidR="00BB65DB" w:rsidRPr="00BB65DB" w:rsidRDefault="00BB65DB" w:rsidP="00BB65DB">
      <w:pPr>
        <w:pStyle w:val="a7"/>
        <w:numPr>
          <w:ilvl w:val="1"/>
          <w:numId w:val="21"/>
        </w:numPr>
        <w:tabs>
          <w:tab w:val="left" w:pos="720"/>
          <w:tab w:val="left" w:pos="851"/>
        </w:tabs>
        <w:spacing w:after="0" w:line="240" w:lineRule="auto"/>
        <w:ind w:left="0" w:firstLine="567"/>
        <w:jc w:val="both"/>
        <w:rPr>
          <w:rFonts w:ascii="Times New Roman" w:hAnsi="Times New Roman" w:cs="Times New Roman"/>
          <w:sz w:val="28"/>
          <w:szCs w:val="28"/>
        </w:rPr>
      </w:pPr>
      <w:r w:rsidRPr="00BB65DB">
        <w:rPr>
          <w:rFonts w:ascii="Times New Roman" w:hAnsi="Times New Roman" w:cs="Times New Roman"/>
          <w:sz w:val="28"/>
          <w:szCs w:val="28"/>
        </w:rPr>
        <w:t xml:space="preserve">цикл и конъюнктура рынков ценных бумаг и альтернативных </w:t>
      </w:r>
      <w:proofErr w:type="spellStart"/>
      <w:proofErr w:type="gramStart"/>
      <w:r w:rsidRPr="00BB65DB">
        <w:rPr>
          <w:rFonts w:ascii="Times New Roman" w:hAnsi="Times New Roman" w:cs="Times New Roman"/>
          <w:sz w:val="28"/>
          <w:szCs w:val="28"/>
        </w:rPr>
        <w:t>влож</w:t>
      </w:r>
      <w:r w:rsidRPr="00BB65DB">
        <w:rPr>
          <w:rFonts w:ascii="Times New Roman" w:hAnsi="Times New Roman" w:cs="Times New Roman"/>
          <w:sz w:val="28"/>
          <w:szCs w:val="28"/>
        </w:rPr>
        <w:t>е</w:t>
      </w:r>
      <w:r w:rsidRPr="00BB65DB">
        <w:rPr>
          <w:rFonts w:ascii="Times New Roman" w:hAnsi="Times New Roman" w:cs="Times New Roman"/>
          <w:sz w:val="28"/>
          <w:szCs w:val="28"/>
        </w:rPr>
        <w:t>-ний</w:t>
      </w:r>
      <w:proofErr w:type="spellEnd"/>
      <w:proofErr w:type="gramEnd"/>
      <w:r w:rsidRPr="00BB65DB">
        <w:rPr>
          <w:rFonts w:ascii="Times New Roman" w:hAnsi="Times New Roman" w:cs="Times New Roman"/>
          <w:sz w:val="28"/>
          <w:szCs w:val="28"/>
        </w:rPr>
        <w:t>;</w:t>
      </w:r>
    </w:p>
    <w:p w:rsidR="00BB65DB" w:rsidRPr="00BB65DB" w:rsidRDefault="00BB65DB" w:rsidP="00BB65DB">
      <w:pPr>
        <w:pStyle w:val="a7"/>
        <w:numPr>
          <w:ilvl w:val="1"/>
          <w:numId w:val="21"/>
        </w:numPr>
        <w:tabs>
          <w:tab w:val="left" w:pos="720"/>
          <w:tab w:val="left" w:pos="851"/>
        </w:tabs>
        <w:spacing w:after="0" w:line="240" w:lineRule="auto"/>
        <w:ind w:left="0" w:firstLine="567"/>
        <w:jc w:val="both"/>
        <w:rPr>
          <w:rFonts w:ascii="Times New Roman" w:hAnsi="Times New Roman" w:cs="Times New Roman"/>
          <w:sz w:val="28"/>
          <w:szCs w:val="28"/>
        </w:rPr>
      </w:pPr>
      <w:r w:rsidRPr="00BB65DB">
        <w:rPr>
          <w:rFonts w:ascii="Times New Roman" w:hAnsi="Times New Roman" w:cs="Times New Roman"/>
          <w:sz w:val="28"/>
          <w:szCs w:val="28"/>
        </w:rPr>
        <w:t>фундаментальные макроэкономические изменения (ожидаемый уровень роста капитала, инфляции, процентных ставок, курсов валют, промы</w:t>
      </w:r>
      <w:r w:rsidRPr="00BB65DB">
        <w:rPr>
          <w:rFonts w:ascii="Times New Roman" w:hAnsi="Times New Roman" w:cs="Times New Roman"/>
          <w:sz w:val="28"/>
          <w:szCs w:val="28"/>
        </w:rPr>
        <w:t>ш</w:t>
      </w:r>
      <w:r w:rsidRPr="00BB65DB">
        <w:rPr>
          <w:rFonts w:ascii="Times New Roman" w:hAnsi="Times New Roman" w:cs="Times New Roman"/>
          <w:sz w:val="28"/>
          <w:szCs w:val="28"/>
        </w:rPr>
        <w:t>ленный рост или спад);</w:t>
      </w:r>
    </w:p>
    <w:p w:rsidR="00BB65DB" w:rsidRPr="00BB65DB" w:rsidRDefault="00BB65DB" w:rsidP="00BB65DB">
      <w:pPr>
        <w:pStyle w:val="a7"/>
        <w:numPr>
          <w:ilvl w:val="1"/>
          <w:numId w:val="21"/>
        </w:numPr>
        <w:tabs>
          <w:tab w:val="left" w:pos="720"/>
          <w:tab w:val="left" w:pos="851"/>
        </w:tabs>
        <w:spacing w:after="0" w:line="240" w:lineRule="auto"/>
        <w:ind w:left="0" w:firstLine="567"/>
        <w:jc w:val="both"/>
        <w:rPr>
          <w:rFonts w:ascii="Times New Roman" w:hAnsi="Times New Roman" w:cs="Times New Roman"/>
          <w:sz w:val="28"/>
          <w:szCs w:val="28"/>
        </w:rPr>
      </w:pPr>
      <w:r w:rsidRPr="00BB65DB">
        <w:rPr>
          <w:rFonts w:ascii="Times New Roman" w:hAnsi="Times New Roman" w:cs="Times New Roman"/>
          <w:sz w:val="28"/>
          <w:szCs w:val="28"/>
        </w:rPr>
        <w:t>финансовое состояние конкретного эмитента;</w:t>
      </w:r>
    </w:p>
    <w:p w:rsidR="00BB65DB" w:rsidRPr="00BB65DB" w:rsidRDefault="00BB65DB" w:rsidP="00BB65DB">
      <w:pPr>
        <w:pStyle w:val="a7"/>
        <w:numPr>
          <w:ilvl w:val="1"/>
          <w:numId w:val="21"/>
        </w:numPr>
        <w:tabs>
          <w:tab w:val="left" w:pos="720"/>
          <w:tab w:val="left" w:pos="851"/>
        </w:tabs>
        <w:spacing w:after="0" w:line="240" w:lineRule="auto"/>
        <w:ind w:left="0" w:firstLine="567"/>
        <w:jc w:val="both"/>
        <w:rPr>
          <w:rFonts w:ascii="Times New Roman" w:hAnsi="Times New Roman" w:cs="Times New Roman"/>
          <w:sz w:val="28"/>
          <w:szCs w:val="28"/>
        </w:rPr>
      </w:pPr>
      <w:r w:rsidRPr="00BB65DB">
        <w:rPr>
          <w:rFonts w:ascii="Times New Roman" w:hAnsi="Times New Roman" w:cs="Times New Roman"/>
          <w:sz w:val="28"/>
          <w:szCs w:val="28"/>
        </w:rPr>
        <w:t>требования инвесторов по изменению управления предприятием, в</w:t>
      </w:r>
      <w:r w:rsidRPr="00BB65DB">
        <w:rPr>
          <w:rFonts w:ascii="Times New Roman" w:hAnsi="Times New Roman" w:cs="Times New Roman"/>
          <w:sz w:val="28"/>
          <w:szCs w:val="28"/>
        </w:rPr>
        <w:t>ы</w:t>
      </w:r>
      <w:r w:rsidRPr="00BB65DB">
        <w:rPr>
          <w:rFonts w:ascii="Times New Roman" w:hAnsi="Times New Roman" w:cs="Times New Roman"/>
          <w:sz w:val="28"/>
          <w:szCs w:val="28"/>
        </w:rPr>
        <w:t>плате дивидендов, погашению кредитов и т.д.;</w:t>
      </w:r>
    </w:p>
    <w:p w:rsidR="00BB65DB" w:rsidRDefault="00BB65DB" w:rsidP="00BB65DB">
      <w:pPr>
        <w:pStyle w:val="a7"/>
        <w:numPr>
          <w:ilvl w:val="1"/>
          <w:numId w:val="21"/>
        </w:numPr>
        <w:tabs>
          <w:tab w:val="left" w:pos="720"/>
          <w:tab w:val="left" w:pos="851"/>
        </w:tabs>
        <w:spacing w:after="0" w:line="240" w:lineRule="auto"/>
        <w:ind w:left="0" w:firstLine="567"/>
        <w:jc w:val="both"/>
        <w:rPr>
          <w:rFonts w:ascii="Times New Roman" w:hAnsi="Times New Roman" w:cs="Times New Roman"/>
          <w:sz w:val="28"/>
          <w:szCs w:val="28"/>
        </w:rPr>
      </w:pPr>
      <w:r w:rsidRPr="00BB65DB">
        <w:rPr>
          <w:rFonts w:ascii="Times New Roman" w:hAnsi="Times New Roman" w:cs="Times New Roman"/>
          <w:sz w:val="28"/>
          <w:szCs w:val="28"/>
        </w:rPr>
        <w:t xml:space="preserve">политические и психологические аспекты инвестирования. </w:t>
      </w:r>
    </w:p>
    <w:p w:rsidR="00BB65DB" w:rsidRPr="00BB65DB" w:rsidRDefault="00BB65DB" w:rsidP="00BB65DB">
      <w:pPr>
        <w:tabs>
          <w:tab w:val="left" w:pos="720"/>
          <w:tab w:val="left" w:pos="851"/>
        </w:tabs>
        <w:spacing w:after="0" w:line="240" w:lineRule="auto"/>
        <w:ind w:firstLine="567"/>
        <w:jc w:val="both"/>
        <w:rPr>
          <w:rFonts w:ascii="Times New Roman" w:hAnsi="Times New Roman" w:cs="Times New Roman"/>
          <w:sz w:val="28"/>
          <w:szCs w:val="28"/>
        </w:rPr>
      </w:pPr>
      <w:r w:rsidRPr="00BB65DB">
        <w:rPr>
          <w:rFonts w:ascii="Times New Roman" w:hAnsi="Times New Roman" w:cs="Times New Roman"/>
          <w:sz w:val="28"/>
          <w:szCs w:val="28"/>
        </w:rPr>
        <w:lastRenderedPageBreak/>
        <w:t>После о</w:t>
      </w:r>
      <w:r w:rsidRPr="00BB65DB">
        <w:rPr>
          <w:rFonts w:ascii="Times New Roman" w:hAnsi="Times New Roman" w:cs="Times New Roman"/>
          <w:sz w:val="28"/>
          <w:szCs w:val="28"/>
        </w:rPr>
        <w:t>п</w:t>
      </w:r>
      <w:r w:rsidRPr="00BB65DB">
        <w:rPr>
          <w:rFonts w:ascii="Times New Roman" w:hAnsi="Times New Roman" w:cs="Times New Roman"/>
          <w:sz w:val="28"/>
          <w:szCs w:val="28"/>
        </w:rPr>
        <w:t>ределения структуры портфеля необходимо выбрать схему ее дальнейшего изменения. Для этого может быть выбрано несколько подходов. Рассмотрим наиболее часто используемый.</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 xml:space="preserve">Определяется удельный вес каждого типа ценных бумаг в портфеле и поддерживается постоянным в течение последующего времени. </w:t>
      </w:r>
      <w:proofErr w:type="gramStart"/>
      <w:r w:rsidRPr="00BB65DB">
        <w:rPr>
          <w:rFonts w:ascii="Times New Roman" w:hAnsi="Times New Roman" w:cs="Times New Roman"/>
          <w:sz w:val="28"/>
          <w:szCs w:val="28"/>
        </w:rPr>
        <w:t>Например, для активного портфеля: акции – 60%, корпоративные облигации – 30%, г</w:t>
      </w:r>
      <w:r w:rsidRPr="00BB65DB">
        <w:rPr>
          <w:rFonts w:ascii="Times New Roman" w:hAnsi="Times New Roman" w:cs="Times New Roman"/>
          <w:sz w:val="28"/>
          <w:szCs w:val="28"/>
        </w:rPr>
        <w:t>о</w:t>
      </w:r>
      <w:r w:rsidRPr="00BB65DB">
        <w:rPr>
          <w:rFonts w:ascii="Times New Roman" w:hAnsi="Times New Roman" w:cs="Times New Roman"/>
          <w:sz w:val="28"/>
          <w:szCs w:val="28"/>
        </w:rPr>
        <w:t>сударственные и муниципальные краткосрочные ценные бумаги – 10%. При пассивной стратегии управления: акции – 15-20%, государственные и мун</w:t>
      </w:r>
      <w:r w:rsidRPr="00BB65DB">
        <w:rPr>
          <w:rFonts w:ascii="Times New Roman" w:hAnsi="Times New Roman" w:cs="Times New Roman"/>
          <w:sz w:val="28"/>
          <w:szCs w:val="28"/>
        </w:rPr>
        <w:t>и</w:t>
      </w:r>
      <w:r w:rsidRPr="00BB65DB">
        <w:rPr>
          <w:rFonts w:ascii="Times New Roman" w:hAnsi="Times New Roman" w:cs="Times New Roman"/>
          <w:sz w:val="28"/>
          <w:szCs w:val="28"/>
        </w:rPr>
        <w:t>ципальные краткосрочные обязательства – 60-80%, валютные фьючерсы – до 10%. Поскольку происходят колебания стоимости того или другого вида ценных бумаг, наступают сроки их погашения, то необходимо периодически просматривать портфель, чтобы сохранить в нем первоначальное соотнош</w:t>
      </w:r>
      <w:r w:rsidRPr="00BB65DB">
        <w:rPr>
          <w:rFonts w:ascii="Times New Roman" w:hAnsi="Times New Roman" w:cs="Times New Roman"/>
          <w:sz w:val="28"/>
          <w:szCs w:val="28"/>
        </w:rPr>
        <w:t>е</w:t>
      </w:r>
      <w:r w:rsidRPr="00BB65DB">
        <w:rPr>
          <w:rFonts w:ascii="Times New Roman" w:hAnsi="Times New Roman" w:cs="Times New Roman"/>
          <w:sz w:val="28"/>
          <w:szCs w:val="28"/>
        </w:rPr>
        <w:t>ние финансовых инструментов.</w:t>
      </w:r>
      <w:proofErr w:type="gramEnd"/>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 xml:space="preserve">Распространенным методом снижения риска потерь инвестора служит диверсификация портфеля, т.е. приобретение им различных типов ценных бумаг (оптимально от 8 до 15 видов). </w:t>
      </w:r>
    </w:p>
    <w:p w:rsidR="00BB65DB" w:rsidRDefault="00BB65DB" w:rsidP="00BB65DB">
      <w:pPr>
        <w:pStyle w:val="a3"/>
        <w:spacing w:before="0" w:after="0"/>
        <w:ind w:firstLine="567"/>
      </w:pPr>
    </w:p>
    <w:p w:rsidR="00BB65DB" w:rsidRDefault="00BB65DB" w:rsidP="00BB65DB">
      <w:pPr>
        <w:spacing w:after="0" w:line="240" w:lineRule="auto"/>
        <w:ind w:firstLine="540"/>
        <w:jc w:val="both"/>
        <w:rPr>
          <w:rFonts w:ascii="Times New Roman" w:hAnsi="Times New Roman" w:cs="Times New Roman"/>
          <w:b/>
          <w:sz w:val="28"/>
          <w:szCs w:val="28"/>
        </w:rPr>
      </w:pPr>
    </w:p>
    <w:p w:rsidR="00BB65DB" w:rsidRPr="00BB65DB" w:rsidRDefault="00BB65DB" w:rsidP="00BB65DB">
      <w:pPr>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В</w:t>
      </w:r>
      <w:r w:rsidRPr="00BB65DB">
        <w:rPr>
          <w:rFonts w:ascii="Times New Roman" w:hAnsi="Times New Roman" w:cs="Times New Roman"/>
          <w:b/>
          <w:sz w:val="28"/>
          <w:szCs w:val="28"/>
        </w:rPr>
        <w:t>опрос</w:t>
      </w:r>
      <w:r>
        <w:rPr>
          <w:rFonts w:ascii="Times New Roman" w:hAnsi="Times New Roman" w:cs="Times New Roman"/>
          <w:b/>
          <w:sz w:val="28"/>
          <w:szCs w:val="28"/>
        </w:rPr>
        <w:t xml:space="preserve"> 2</w:t>
      </w:r>
      <w:r w:rsidRPr="00BB65DB">
        <w:rPr>
          <w:rFonts w:ascii="Times New Roman" w:hAnsi="Times New Roman" w:cs="Times New Roman"/>
          <w:b/>
          <w:sz w:val="28"/>
          <w:szCs w:val="28"/>
        </w:rPr>
        <w:t>.</w:t>
      </w:r>
      <w:r w:rsidRPr="00BB65DB">
        <w:rPr>
          <w:rFonts w:ascii="Times New Roman" w:hAnsi="Times New Roman" w:cs="Times New Roman"/>
          <w:sz w:val="28"/>
          <w:szCs w:val="28"/>
        </w:rPr>
        <w:t xml:space="preserve"> Активная модель управления предполаг</w:t>
      </w:r>
      <w:r w:rsidRPr="00BB65DB">
        <w:rPr>
          <w:rFonts w:ascii="Times New Roman" w:hAnsi="Times New Roman" w:cs="Times New Roman"/>
          <w:sz w:val="28"/>
          <w:szCs w:val="28"/>
        </w:rPr>
        <w:t>а</w:t>
      </w:r>
      <w:r w:rsidRPr="00BB65DB">
        <w:rPr>
          <w:rFonts w:ascii="Times New Roman" w:hAnsi="Times New Roman" w:cs="Times New Roman"/>
          <w:sz w:val="28"/>
          <w:szCs w:val="28"/>
        </w:rPr>
        <w:t>ет тщательное отслеживание и немедленное приобретение инструментов, о</w:t>
      </w:r>
      <w:r w:rsidRPr="00BB65DB">
        <w:rPr>
          <w:rFonts w:ascii="Times New Roman" w:hAnsi="Times New Roman" w:cs="Times New Roman"/>
          <w:sz w:val="28"/>
          <w:szCs w:val="28"/>
        </w:rPr>
        <w:t>т</w:t>
      </w:r>
      <w:r w:rsidRPr="00BB65DB">
        <w:rPr>
          <w:rFonts w:ascii="Times New Roman" w:hAnsi="Times New Roman" w:cs="Times New Roman"/>
          <w:sz w:val="28"/>
          <w:szCs w:val="28"/>
        </w:rPr>
        <w:t>вечающих инвестиционным целям портфеля, а также быстрое изменение с</w:t>
      </w:r>
      <w:r w:rsidRPr="00BB65DB">
        <w:rPr>
          <w:rFonts w:ascii="Times New Roman" w:hAnsi="Times New Roman" w:cs="Times New Roman"/>
          <w:sz w:val="28"/>
          <w:szCs w:val="28"/>
        </w:rPr>
        <w:t>о</w:t>
      </w:r>
      <w:r w:rsidRPr="00BB65DB">
        <w:rPr>
          <w:rFonts w:ascii="Times New Roman" w:hAnsi="Times New Roman" w:cs="Times New Roman"/>
          <w:sz w:val="28"/>
          <w:szCs w:val="28"/>
        </w:rPr>
        <w:t>става фондовых инструментов, входящих в портфель.</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Менеджер, занимающийся активным управлением, должен суметь о</w:t>
      </w:r>
      <w:r w:rsidRPr="00BB65DB">
        <w:rPr>
          <w:rFonts w:ascii="Times New Roman" w:hAnsi="Times New Roman" w:cs="Times New Roman"/>
          <w:sz w:val="28"/>
          <w:szCs w:val="28"/>
        </w:rPr>
        <w:t>т</w:t>
      </w:r>
      <w:r w:rsidRPr="00BB65DB">
        <w:rPr>
          <w:rFonts w:ascii="Times New Roman" w:hAnsi="Times New Roman" w:cs="Times New Roman"/>
          <w:sz w:val="28"/>
          <w:szCs w:val="28"/>
        </w:rPr>
        <w:t xml:space="preserve">следить и приобрести наиболее эффективные ценные бумаги и максимально быстро избавиться от </w:t>
      </w:r>
      <w:proofErr w:type="spellStart"/>
      <w:r w:rsidRPr="00BB65DB">
        <w:rPr>
          <w:rFonts w:ascii="Times New Roman" w:hAnsi="Times New Roman" w:cs="Times New Roman"/>
          <w:sz w:val="28"/>
          <w:szCs w:val="28"/>
        </w:rPr>
        <w:t>низкодоходных</w:t>
      </w:r>
      <w:proofErr w:type="spellEnd"/>
      <w:r w:rsidRPr="00BB65DB">
        <w:rPr>
          <w:rFonts w:ascii="Times New Roman" w:hAnsi="Times New Roman" w:cs="Times New Roman"/>
          <w:sz w:val="28"/>
          <w:szCs w:val="28"/>
        </w:rPr>
        <w:t xml:space="preserve"> активов. При этом важно не допустить снижение стоимости портфеля и потерю им инвестиционных свойств, а, сл</w:t>
      </w:r>
      <w:r w:rsidRPr="00BB65DB">
        <w:rPr>
          <w:rFonts w:ascii="Times New Roman" w:hAnsi="Times New Roman" w:cs="Times New Roman"/>
          <w:sz w:val="28"/>
          <w:szCs w:val="28"/>
        </w:rPr>
        <w:t>е</w:t>
      </w:r>
      <w:r w:rsidRPr="00BB65DB">
        <w:rPr>
          <w:rFonts w:ascii="Times New Roman" w:hAnsi="Times New Roman" w:cs="Times New Roman"/>
          <w:sz w:val="28"/>
          <w:szCs w:val="28"/>
        </w:rPr>
        <w:t>довательно, необходимо сопоставлять стоимость, доходность, риск и иные инвестиционные характеристики «нового» портфеля (то есть учитывать вновь приобретенные ценные бумаги и продаваемые) с аналогичными хара</w:t>
      </w:r>
      <w:r w:rsidRPr="00BB65DB">
        <w:rPr>
          <w:rFonts w:ascii="Times New Roman" w:hAnsi="Times New Roman" w:cs="Times New Roman"/>
          <w:sz w:val="28"/>
          <w:szCs w:val="28"/>
        </w:rPr>
        <w:t>к</w:t>
      </w:r>
      <w:r w:rsidRPr="00BB65DB">
        <w:rPr>
          <w:rFonts w:ascii="Times New Roman" w:hAnsi="Times New Roman" w:cs="Times New Roman"/>
          <w:sz w:val="28"/>
          <w:szCs w:val="28"/>
        </w:rPr>
        <w:t>теристиками имеющегося «старого» портфеля. Этот метод требует знач</w:t>
      </w:r>
      <w:r w:rsidRPr="00BB65DB">
        <w:rPr>
          <w:rFonts w:ascii="Times New Roman" w:hAnsi="Times New Roman" w:cs="Times New Roman"/>
          <w:sz w:val="28"/>
          <w:szCs w:val="28"/>
        </w:rPr>
        <w:t>и</w:t>
      </w:r>
      <w:r w:rsidRPr="00BB65DB">
        <w:rPr>
          <w:rFonts w:ascii="Times New Roman" w:hAnsi="Times New Roman" w:cs="Times New Roman"/>
          <w:sz w:val="28"/>
          <w:szCs w:val="28"/>
        </w:rPr>
        <w:t>тельных финансовых затрат, так как он связан с информационной, аналит</w:t>
      </w:r>
      <w:r w:rsidRPr="00BB65DB">
        <w:rPr>
          <w:rFonts w:ascii="Times New Roman" w:hAnsi="Times New Roman" w:cs="Times New Roman"/>
          <w:sz w:val="28"/>
          <w:szCs w:val="28"/>
        </w:rPr>
        <w:t>и</w:t>
      </w:r>
      <w:r w:rsidRPr="00BB65DB">
        <w:rPr>
          <w:rFonts w:ascii="Times New Roman" w:hAnsi="Times New Roman" w:cs="Times New Roman"/>
          <w:sz w:val="28"/>
          <w:szCs w:val="28"/>
        </w:rPr>
        <w:t>ческой экспертной и торговой активностью на рынке ценных бумаг, при к</w:t>
      </w:r>
      <w:r w:rsidRPr="00BB65DB">
        <w:rPr>
          <w:rFonts w:ascii="Times New Roman" w:hAnsi="Times New Roman" w:cs="Times New Roman"/>
          <w:sz w:val="28"/>
          <w:szCs w:val="28"/>
        </w:rPr>
        <w:t>о</w:t>
      </w:r>
      <w:r w:rsidRPr="00BB65DB">
        <w:rPr>
          <w:rFonts w:ascii="Times New Roman" w:hAnsi="Times New Roman" w:cs="Times New Roman"/>
          <w:sz w:val="28"/>
          <w:szCs w:val="28"/>
        </w:rPr>
        <w:t>торой необходимо использовать широкую базу экспертных оценок и пров</w:t>
      </w:r>
      <w:r w:rsidRPr="00BB65DB">
        <w:rPr>
          <w:rFonts w:ascii="Times New Roman" w:hAnsi="Times New Roman" w:cs="Times New Roman"/>
          <w:sz w:val="28"/>
          <w:szCs w:val="28"/>
        </w:rPr>
        <w:t>о</w:t>
      </w:r>
      <w:r w:rsidRPr="00BB65DB">
        <w:rPr>
          <w:rFonts w:ascii="Times New Roman" w:hAnsi="Times New Roman" w:cs="Times New Roman"/>
          <w:sz w:val="28"/>
          <w:szCs w:val="28"/>
        </w:rPr>
        <w:t>дить самостоятельный анализ, осуществлять прогнозы состояния рынка це</w:t>
      </w:r>
      <w:r w:rsidRPr="00BB65DB">
        <w:rPr>
          <w:rFonts w:ascii="Times New Roman" w:hAnsi="Times New Roman" w:cs="Times New Roman"/>
          <w:sz w:val="28"/>
          <w:szCs w:val="28"/>
        </w:rPr>
        <w:t>н</w:t>
      </w:r>
      <w:r w:rsidRPr="00BB65DB">
        <w:rPr>
          <w:rFonts w:ascii="Times New Roman" w:hAnsi="Times New Roman" w:cs="Times New Roman"/>
          <w:sz w:val="28"/>
          <w:szCs w:val="28"/>
        </w:rPr>
        <w:t>ных бумаг и экономики в целом.</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Это по карману лишь крупным банкам или финансовым компаниям, имеющим большой портфель инвестиционных бумаг и стремящимся к пол</w:t>
      </w:r>
      <w:r w:rsidRPr="00BB65DB">
        <w:rPr>
          <w:rFonts w:ascii="Times New Roman" w:hAnsi="Times New Roman" w:cs="Times New Roman"/>
          <w:sz w:val="28"/>
          <w:szCs w:val="28"/>
        </w:rPr>
        <w:t>у</w:t>
      </w:r>
      <w:r w:rsidRPr="00BB65DB">
        <w:rPr>
          <w:rFonts w:ascii="Times New Roman" w:hAnsi="Times New Roman" w:cs="Times New Roman"/>
          <w:sz w:val="28"/>
          <w:szCs w:val="28"/>
        </w:rPr>
        <w:t>чению максимального дохода от профессиональной работы на рынке.</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Менеджер должен уметь опережать конъюнктуру фондового рынка и превращать в реальность то, что подсказывает анализ. От менеджеров требуется смелость и решительность в реализации замыслов в сочетании с ост</w:t>
      </w:r>
      <w:r w:rsidRPr="00BB65DB">
        <w:rPr>
          <w:rFonts w:ascii="Times New Roman" w:hAnsi="Times New Roman" w:cs="Times New Roman"/>
          <w:sz w:val="28"/>
          <w:szCs w:val="28"/>
        </w:rPr>
        <w:t>о</w:t>
      </w:r>
      <w:r w:rsidRPr="00BB65DB">
        <w:rPr>
          <w:rFonts w:ascii="Times New Roman" w:hAnsi="Times New Roman" w:cs="Times New Roman"/>
          <w:sz w:val="28"/>
          <w:szCs w:val="28"/>
        </w:rPr>
        <w:t>рожностью и точным расчетом, что делает затраты по активному управлению портфелем довольно высокими. Наиболее часто ими используются методы, основанные на манипулировании кривой доходности.</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lastRenderedPageBreak/>
        <w:t>Специалисты прогнозируют состояние денежного рынка и в соответс</w:t>
      </w:r>
      <w:r w:rsidRPr="00BB65DB">
        <w:rPr>
          <w:rFonts w:ascii="Times New Roman" w:hAnsi="Times New Roman" w:cs="Times New Roman"/>
          <w:sz w:val="28"/>
          <w:szCs w:val="28"/>
        </w:rPr>
        <w:t>т</w:t>
      </w:r>
      <w:r w:rsidRPr="00BB65DB">
        <w:rPr>
          <w:rFonts w:ascii="Times New Roman" w:hAnsi="Times New Roman" w:cs="Times New Roman"/>
          <w:sz w:val="28"/>
          <w:szCs w:val="28"/>
        </w:rPr>
        <w:t>вии с этим корректируют портфель ценных бумаг. Так, если кривая доходн</w:t>
      </w:r>
      <w:r w:rsidRPr="00BB65DB">
        <w:rPr>
          <w:rFonts w:ascii="Times New Roman" w:hAnsi="Times New Roman" w:cs="Times New Roman"/>
          <w:sz w:val="28"/>
          <w:szCs w:val="28"/>
        </w:rPr>
        <w:t>о</w:t>
      </w:r>
      <w:r w:rsidRPr="00BB65DB">
        <w:rPr>
          <w:rFonts w:ascii="Times New Roman" w:hAnsi="Times New Roman" w:cs="Times New Roman"/>
          <w:sz w:val="28"/>
          <w:szCs w:val="28"/>
        </w:rPr>
        <w:t xml:space="preserve">сти находится в данный момент на относительно низком уровне и будет, согласно прогнозу, повышаться, то это обещает снижение курсов </w:t>
      </w:r>
      <w:proofErr w:type="spellStart"/>
      <w:r w:rsidRPr="00BB65DB">
        <w:rPr>
          <w:rFonts w:ascii="Times New Roman" w:hAnsi="Times New Roman" w:cs="Times New Roman"/>
          <w:sz w:val="28"/>
          <w:szCs w:val="28"/>
        </w:rPr>
        <w:t>твердопр</w:t>
      </w:r>
      <w:r w:rsidRPr="00BB65DB">
        <w:rPr>
          <w:rFonts w:ascii="Times New Roman" w:hAnsi="Times New Roman" w:cs="Times New Roman"/>
          <w:sz w:val="28"/>
          <w:szCs w:val="28"/>
        </w:rPr>
        <w:t>о</w:t>
      </w:r>
      <w:r w:rsidRPr="00BB65DB">
        <w:rPr>
          <w:rFonts w:ascii="Times New Roman" w:hAnsi="Times New Roman" w:cs="Times New Roman"/>
          <w:sz w:val="28"/>
          <w:szCs w:val="28"/>
        </w:rPr>
        <w:t>центных</w:t>
      </w:r>
      <w:proofErr w:type="spellEnd"/>
      <w:r w:rsidRPr="00BB65DB">
        <w:rPr>
          <w:rFonts w:ascii="Times New Roman" w:hAnsi="Times New Roman" w:cs="Times New Roman"/>
          <w:sz w:val="28"/>
          <w:szCs w:val="28"/>
        </w:rPr>
        <w:t xml:space="preserve"> бумаг. Поэтому следует покупать краткосрочные облигации, кот</w:t>
      </w:r>
      <w:r w:rsidRPr="00BB65DB">
        <w:rPr>
          <w:rFonts w:ascii="Times New Roman" w:hAnsi="Times New Roman" w:cs="Times New Roman"/>
          <w:sz w:val="28"/>
          <w:szCs w:val="28"/>
        </w:rPr>
        <w:t>о</w:t>
      </w:r>
      <w:r w:rsidRPr="00BB65DB">
        <w:rPr>
          <w:rFonts w:ascii="Times New Roman" w:hAnsi="Times New Roman" w:cs="Times New Roman"/>
          <w:sz w:val="28"/>
          <w:szCs w:val="28"/>
        </w:rPr>
        <w:t>рые по мере роста процентных ставок будут предъявляться к выкупу и реи</w:t>
      </w:r>
      <w:r w:rsidRPr="00BB65DB">
        <w:rPr>
          <w:rFonts w:ascii="Times New Roman" w:hAnsi="Times New Roman" w:cs="Times New Roman"/>
          <w:sz w:val="28"/>
          <w:szCs w:val="28"/>
        </w:rPr>
        <w:t>н</w:t>
      </w:r>
      <w:r w:rsidRPr="00BB65DB">
        <w:rPr>
          <w:rFonts w:ascii="Times New Roman" w:hAnsi="Times New Roman" w:cs="Times New Roman"/>
          <w:sz w:val="28"/>
          <w:szCs w:val="28"/>
        </w:rPr>
        <w:t>вестироваться в более доходные активы (например, ссуды). Они служат д</w:t>
      </w:r>
      <w:r w:rsidRPr="00BB65DB">
        <w:rPr>
          <w:rFonts w:ascii="Times New Roman" w:hAnsi="Times New Roman" w:cs="Times New Roman"/>
          <w:sz w:val="28"/>
          <w:szCs w:val="28"/>
        </w:rPr>
        <w:t>о</w:t>
      </w:r>
      <w:r w:rsidRPr="00BB65DB">
        <w:rPr>
          <w:rFonts w:ascii="Times New Roman" w:hAnsi="Times New Roman" w:cs="Times New Roman"/>
          <w:sz w:val="28"/>
          <w:szCs w:val="28"/>
        </w:rPr>
        <w:t>полнительным запасом ликвидности.</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Когда же кривая доходности высока и будет иметь тенденцию к сниж</w:t>
      </w:r>
      <w:r w:rsidRPr="00BB65DB">
        <w:rPr>
          <w:rFonts w:ascii="Times New Roman" w:hAnsi="Times New Roman" w:cs="Times New Roman"/>
          <w:sz w:val="28"/>
          <w:szCs w:val="28"/>
        </w:rPr>
        <w:t>е</w:t>
      </w:r>
      <w:r w:rsidRPr="00BB65DB">
        <w:rPr>
          <w:rFonts w:ascii="Times New Roman" w:hAnsi="Times New Roman" w:cs="Times New Roman"/>
          <w:sz w:val="28"/>
          <w:szCs w:val="28"/>
        </w:rPr>
        <w:t>нию, инвестор переключается на покупку долгосрочных облигаций, которые обеспечат более высокий доход.</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Отличительной чертой современного рынка ценных бумаг является н</w:t>
      </w:r>
      <w:r w:rsidRPr="00BB65DB">
        <w:rPr>
          <w:rFonts w:ascii="Times New Roman" w:hAnsi="Times New Roman" w:cs="Times New Roman"/>
          <w:sz w:val="28"/>
          <w:szCs w:val="28"/>
        </w:rPr>
        <w:t>е</w:t>
      </w:r>
      <w:r w:rsidRPr="00BB65DB">
        <w:rPr>
          <w:rFonts w:ascii="Times New Roman" w:hAnsi="Times New Roman" w:cs="Times New Roman"/>
          <w:sz w:val="28"/>
          <w:szCs w:val="28"/>
        </w:rPr>
        <w:t>стабильность учетной ставки. Поэтому используется метод «предвидения учетной ставки». Он основывается на стремлении удлинить срок действия портфеля, когда учетные ставки снижаются. Это наблюдается в современных условиях. Конъюнктура фондового рынка диктует необходимость сократить срок существования портфеля. Чем больше срок действия портфеля, тем стоимость портфеля больше подвержена колебаниям вследствие изменения учетных ставок.</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Активный мониторинг представляет непрерывный процесс таким образом, что процесс управления портфелем ценных бумаг сводится к его периодической ревизии, частота которой зависит и от «предвидения учетной ста</w:t>
      </w:r>
      <w:r w:rsidRPr="00BB65DB">
        <w:rPr>
          <w:rFonts w:ascii="Times New Roman" w:hAnsi="Times New Roman" w:cs="Times New Roman"/>
          <w:sz w:val="28"/>
          <w:szCs w:val="28"/>
        </w:rPr>
        <w:t>в</w:t>
      </w:r>
      <w:r w:rsidRPr="00BB65DB">
        <w:rPr>
          <w:rFonts w:ascii="Times New Roman" w:hAnsi="Times New Roman" w:cs="Times New Roman"/>
          <w:sz w:val="28"/>
          <w:szCs w:val="28"/>
        </w:rPr>
        <w:t>ки».</w:t>
      </w:r>
    </w:p>
    <w:p w:rsidR="00BB65DB" w:rsidRPr="00BB65DB" w:rsidRDefault="00BB65DB" w:rsidP="00BB65DB">
      <w:pPr>
        <w:spacing w:after="0" w:line="240" w:lineRule="auto"/>
        <w:ind w:firstLine="540"/>
        <w:jc w:val="both"/>
        <w:rPr>
          <w:rFonts w:ascii="Times New Roman" w:hAnsi="Times New Roman" w:cs="Times New Roman"/>
          <w:sz w:val="28"/>
          <w:szCs w:val="28"/>
        </w:rPr>
      </w:pPr>
    </w:p>
    <w:p w:rsidR="00BB65DB" w:rsidRPr="00BB65DB" w:rsidRDefault="00BB65DB" w:rsidP="00BB65DB">
      <w:pPr>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В</w:t>
      </w:r>
      <w:r w:rsidRPr="00BB65DB">
        <w:rPr>
          <w:rFonts w:ascii="Times New Roman" w:hAnsi="Times New Roman" w:cs="Times New Roman"/>
          <w:b/>
          <w:sz w:val="28"/>
          <w:szCs w:val="28"/>
        </w:rPr>
        <w:t>опрос</w:t>
      </w:r>
      <w:r>
        <w:rPr>
          <w:rFonts w:ascii="Times New Roman" w:hAnsi="Times New Roman" w:cs="Times New Roman"/>
          <w:b/>
          <w:sz w:val="28"/>
          <w:szCs w:val="28"/>
        </w:rPr>
        <w:t xml:space="preserve"> 3</w:t>
      </w:r>
      <w:r w:rsidRPr="00BB65DB">
        <w:rPr>
          <w:rFonts w:ascii="Times New Roman" w:hAnsi="Times New Roman" w:cs="Times New Roman"/>
          <w:b/>
          <w:sz w:val="28"/>
          <w:szCs w:val="28"/>
        </w:rPr>
        <w:t xml:space="preserve">. </w:t>
      </w:r>
      <w:r w:rsidRPr="00BB65DB">
        <w:rPr>
          <w:rFonts w:ascii="Times New Roman" w:hAnsi="Times New Roman" w:cs="Times New Roman"/>
          <w:sz w:val="28"/>
          <w:szCs w:val="28"/>
        </w:rPr>
        <w:t>Пассивное управление предполагает со</w:t>
      </w:r>
      <w:r w:rsidRPr="00BB65DB">
        <w:rPr>
          <w:rFonts w:ascii="Times New Roman" w:hAnsi="Times New Roman" w:cs="Times New Roman"/>
          <w:sz w:val="28"/>
          <w:szCs w:val="28"/>
        </w:rPr>
        <w:t>з</w:t>
      </w:r>
      <w:r w:rsidRPr="00BB65DB">
        <w:rPr>
          <w:rFonts w:ascii="Times New Roman" w:hAnsi="Times New Roman" w:cs="Times New Roman"/>
          <w:sz w:val="28"/>
          <w:szCs w:val="28"/>
        </w:rPr>
        <w:t>дание хорошо диверсифицированных портфелей с заранее определенным уровнем риска, рассчитанным на длительную перспективу. Такой подход возможен при достаточной эффективности рынка, насыщенного ценными бумагами хорошего качества. Продолжительность существования портфеля предполагает стабильность процессов на фондовом рынке. В условиях и</w:t>
      </w:r>
      <w:r w:rsidRPr="00BB65DB">
        <w:rPr>
          <w:rFonts w:ascii="Times New Roman" w:hAnsi="Times New Roman" w:cs="Times New Roman"/>
          <w:sz w:val="28"/>
          <w:szCs w:val="28"/>
        </w:rPr>
        <w:t>н</w:t>
      </w:r>
      <w:r w:rsidRPr="00BB65DB">
        <w:rPr>
          <w:rFonts w:ascii="Times New Roman" w:hAnsi="Times New Roman" w:cs="Times New Roman"/>
          <w:sz w:val="28"/>
          <w:szCs w:val="28"/>
        </w:rPr>
        <w:t>фляции, а, следовательно, существования, в основном, рынка краткосрочных ценных бумаг, а также нестабильной конъюнктуры фондового рынка такой подход представляется малоэффективным:</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Пассивное управление эффективно лишь в отношении портфеля, с</w:t>
      </w:r>
      <w:r w:rsidRPr="00BB65DB">
        <w:rPr>
          <w:rFonts w:ascii="Times New Roman" w:hAnsi="Times New Roman" w:cs="Times New Roman"/>
          <w:sz w:val="28"/>
          <w:szCs w:val="28"/>
        </w:rPr>
        <w:t>о</w:t>
      </w:r>
      <w:r w:rsidRPr="00BB65DB">
        <w:rPr>
          <w:rFonts w:ascii="Times New Roman" w:hAnsi="Times New Roman" w:cs="Times New Roman"/>
          <w:sz w:val="28"/>
          <w:szCs w:val="28"/>
        </w:rPr>
        <w:t xml:space="preserve">стоящего из </w:t>
      </w:r>
      <w:proofErr w:type="spellStart"/>
      <w:r w:rsidRPr="00BB65DB">
        <w:rPr>
          <w:rFonts w:ascii="Times New Roman" w:hAnsi="Times New Roman" w:cs="Times New Roman"/>
          <w:sz w:val="28"/>
          <w:szCs w:val="28"/>
        </w:rPr>
        <w:t>низкорискованных</w:t>
      </w:r>
      <w:proofErr w:type="spellEnd"/>
      <w:r w:rsidRPr="00BB65DB">
        <w:rPr>
          <w:rFonts w:ascii="Times New Roman" w:hAnsi="Times New Roman" w:cs="Times New Roman"/>
          <w:sz w:val="28"/>
          <w:szCs w:val="28"/>
        </w:rPr>
        <w:t xml:space="preserve"> ценных бумаг, а их на отечественном рынке немного.</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Ценные бумаги должны быть долгосрочными для того, чтобы портфель существовал в неизменном состоянии длительное время. Это позволит реал</w:t>
      </w:r>
      <w:r w:rsidRPr="00BB65DB">
        <w:rPr>
          <w:rFonts w:ascii="Times New Roman" w:hAnsi="Times New Roman" w:cs="Times New Roman"/>
          <w:sz w:val="28"/>
          <w:szCs w:val="28"/>
        </w:rPr>
        <w:t>и</w:t>
      </w:r>
      <w:r w:rsidRPr="00BB65DB">
        <w:rPr>
          <w:rFonts w:ascii="Times New Roman" w:hAnsi="Times New Roman" w:cs="Times New Roman"/>
          <w:sz w:val="28"/>
          <w:szCs w:val="28"/>
        </w:rPr>
        <w:t>зовать основное преимущество пассивного управления — низкий уровень накладных расходов. Динамизм рынка не позволяет портфелю иметь низкий оборот, так как велика вероятность потери не только дохода, но и стоимости.</w:t>
      </w:r>
    </w:p>
    <w:p w:rsidR="00BB65DB" w:rsidRPr="00BB65DB" w:rsidRDefault="00BB65DB" w:rsidP="00BB65DB">
      <w:pPr>
        <w:spacing w:after="0" w:line="240" w:lineRule="auto"/>
        <w:ind w:firstLine="540"/>
        <w:jc w:val="both"/>
        <w:rPr>
          <w:rFonts w:ascii="Times New Roman" w:hAnsi="Times New Roman" w:cs="Times New Roman"/>
          <w:sz w:val="28"/>
          <w:szCs w:val="28"/>
        </w:rPr>
      </w:pPr>
      <w:r w:rsidRPr="00BB65DB">
        <w:rPr>
          <w:rFonts w:ascii="Times New Roman" w:hAnsi="Times New Roman" w:cs="Times New Roman"/>
          <w:sz w:val="28"/>
          <w:szCs w:val="28"/>
        </w:rPr>
        <w:t>Примером пассивной стратегии может служить равномерное распред</w:t>
      </w:r>
      <w:r w:rsidRPr="00BB65DB">
        <w:rPr>
          <w:rFonts w:ascii="Times New Roman" w:hAnsi="Times New Roman" w:cs="Times New Roman"/>
          <w:sz w:val="28"/>
          <w:szCs w:val="28"/>
        </w:rPr>
        <w:t>е</w:t>
      </w:r>
      <w:r w:rsidRPr="00BB65DB">
        <w:rPr>
          <w:rFonts w:ascii="Times New Roman" w:hAnsi="Times New Roman" w:cs="Times New Roman"/>
          <w:sz w:val="28"/>
          <w:szCs w:val="28"/>
        </w:rPr>
        <w:t xml:space="preserve">ление инвестиций между выпусками разной срочности (метод «лестницы»). Используя метод «лестницы» портфельный менеджер покупает </w:t>
      </w:r>
      <w:r w:rsidRPr="00BB65DB">
        <w:rPr>
          <w:rFonts w:ascii="Times New Roman" w:hAnsi="Times New Roman" w:cs="Times New Roman"/>
          <w:sz w:val="28"/>
          <w:szCs w:val="28"/>
        </w:rPr>
        <w:lastRenderedPageBreak/>
        <w:t>ценные бум</w:t>
      </w:r>
      <w:r w:rsidRPr="00BB65DB">
        <w:rPr>
          <w:rFonts w:ascii="Times New Roman" w:hAnsi="Times New Roman" w:cs="Times New Roman"/>
          <w:sz w:val="28"/>
          <w:szCs w:val="28"/>
        </w:rPr>
        <w:t>а</w:t>
      </w:r>
      <w:r w:rsidRPr="00BB65DB">
        <w:rPr>
          <w:rFonts w:ascii="Times New Roman" w:hAnsi="Times New Roman" w:cs="Times New Roman"/>
          <w:sz w:val="28"/>
          <w:szCs w:val="28"/>
        </w:rPr>
        <w:t>ги различной срочности с распределением по срокам до окончания периода существования портфеля. Следует учитывать, что портфель ценных бумаг — это продукт, который продается и покупается на фондовом рынке, а, следов</w:t>
      </w:r>
      <w:r w:rsidRPr="00BB65DB">
        <w:rPr>
          <w:rFonts w:ascii="Times New Roman" w:hAnsi="Times New Roman" w:cs="Times New Roman"/>
          <w:sz w:val="28"/>
          <w:szCs w:val="28"/>
        </w:rPr>
        <w:t>а</w:t>
      </w:r>
      <w:r w:rsidRPr="00BB65DB">
        <w:rPr>
          <w:rFonts w:ascii="Times New Roman" w:hAnsi="Times New Roman" w:cs="Times New Roman"/>
          <w:sz w:val="28"/>
          <w:szCs w:val="28"/>
        </w:rPr>
        <w:t>тельно, весьма важным представляется вопрос об издержках на его формир</w:t>
      </w:r>
      <w:r w:rsidRPr="00BB65DB">
        <w:rPr>
          <w:rFonts w:ascii="Times New Roman" w:hAnsi="Times New Roman" w:cs="Times New Roman"/>
          <w:sz w:val="28"/>
          <w:szCs w:val="28"/>
        </w:rPr>
        <w:t>о</w:t>
      </w:r>
      <w:r w:rsidRPr="00BB65DB">
        <w:rPr>
          <w:rFonts w:ascii="Times New Roman" w:hAnsi="Times New Roman" w:cs="Times New Roman"/>
          <w:sz w:val="28"/>
          <w:szCs w:val="28"/>
        </w:rPr>
        <w:t>вание и управление. Поэтому особую важность приобретает вопрос о кол</w:t>
      </w:r>
      <w:r w:rsidRPr="00BB65DB">
        <w:rPr>
          <w:rFonts w:ascii="Times New Roman" w:hAnsi="Times New Roman" w:cs="Times New Roman"/>
          <w:sz w:val="28"/>
          <w:szCs w:val="28"/>
        </w:rPr>
        <w:t>и</w:t>
      </w:r>
      <w:r w:rsidRPr="00BB65DB">
        <w:rPr>
          <w:rFonts w:ascii="Times New Roman" w:hAnsi="Times New Roman" w:cs="Times New Roman"/>
          <w:sz w:val="28"/>
          <w:szCs w:val="28"/>
        </w:rPr>
        <w:t>чественном составе портфеля.</w:t>
      </w:r>
    </w:p>
    <w:p w:rsidR="00BB65DB" w:rsidRDefault="00BB65DB" w:rsidP="00551B2A">
      <w:pPr>
        <w:tabs>
          <w:tab w:val="left" w:pos="960"/>
        </w:tabs>
        <w:rPr>
          <w:rFonts w:ascii="Times New Roman" w:hAnsi="Times New Roman" w:cs="Times New Roman"/>
          <w:sz w:val="28"/>
          <w:szCs w:val="28"/>
        </w:rPr>
      </w:pPr>
    </w:p>
    <w:p w:rsidR="00BB65DB" w:rsidRPr="00F92AB9" w:rsidRDefault="00BB65DB" w:rsidP="00BB65DB">
      <w:pPr>
        <w:spacing w:after="0" w:line="240" w:lineRule="auto"/>
        <w:ind w:firstLine="567"/>
        <w:jc w:val="center"/>
        <w:rPr>
          <w:rFonts w:ascii="Times New Roman" w:hAnsi="Times New Roman" w:cs="Times New Roman"/>
          <w:b/>
          <w:sz w:val="28"/>
          <w:szCs w:val="28"/>
        </w:rPr>
      </w:pPr>
      <w:r w:rsidRPr="00F92AB9">
        <w:rPr>
          <w:rFonts w:ascii="Times New Roman" w:hAnsi="Times New Roman" w:cs="Times New Roman"/>
          <w:b/>
          <w:sz w:val="28"/>
          <w:szCs w:val="28"/>
        </w:rPr>
        <w:t>ТЕМА: ОЦЕНКА ЭФФЕКТИВНОСТИ  УПРАВЛЕНИЯ ПОРТФЕЛЕМ</w:t>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F92AB9" w:rsidRDefault="00BB65DB" w:rsidP="00BB65DB">
      <w:pPr>
        <w:spacing w:after="0" w:line="240" w:lineRule="auto"/>
        <w:ind w:firstLine="567"/>
        <w:jc w:val="both"/>
        <w:rPr>
          <w:rFonts w:ascii="Times New Roman" w:hAnsi="Times New Roman" w:cs="Times New Roman"/>
          <w:b/>
          <w:sz w:val="28"/>
          <w:szCs w:val="28"/>
          <w:u w:val="single"/>
        </w:rPr>
      </w:pPr>
      <w:r w:rsidRPr="00F92AB9">
        <w:rPr>
          <w:rFonts w:ascii="Times New Roman" w:hAnsi="Times New Roman" w:cs="Times New Roman"/>
          <w:b/>
          <w:sz w:val="28"/>
          <w:szCs w:val="28"/>
          <w:u w:val="single"/>
        </w:rPr>
        <w:t>План:</w:t>
      </w:r>
    </w:p>
    <w:p w:rsidR="00BB65DB" w:rsidRDefault="00BB65DB" w:rsidP="00BB65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53753D">
        <w:rPr>
          <w:rFonts w:ascii="Times New Roman" w:hAnsi="Times New Roman" w:cs="Times New Roman"/>
          <w:sz w:val="28"/>
          <w:szCs w:val="28"/>
        </w:rPr>
        <w:t>Оценка доходности и риска</w:t>
      </w:r>
    </w:p>
    <w:p w:rsidR="00BB65DB" w:rsidRPr="0053753D" w:rsidRDefault="00BB65DB" w:rsidP="00BB65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53753D">
        <w:rPr>
          <w:rFonts w:ascii="Times New Roman" w:hAnsi="Times New Roman" w:cs="Times New Roman"/>
          <w:sz w:val="28"/>
          <w:szCs w:val="28"/>
        </w:rPr>
        <w:t xml:space="preserve">Оценка эффективности управления портфелем </w:t>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b/>
          <w:sz w:val="28"/>
          <w:szCs w:val="28"/>
        </w:rPr>
        <w:t>Вопрос 1.</w:t>
      </w:r>
      <w:r>
        <w:rPr>
          <w:rFonts w:ascii="Times New Roman" w:hAnsi="Times New Roman" w:cs="Times New Roman"/>
          <w:sz w:val="28"/>
          <w:szCs w:val="28"/>
        </w:rPr>
        <w:t xml:space="preserve"> </w:t>
      </w:r>
      <w:r w:rsidRPr="0053753D">
        <w:rPr>
          <w:rFonts w:ascii="Times New Roman" w:hAnsi="Times New Roman" w:cs="Times New Roman"/>
          <w:sz w:val="28"/>
          <w:szCs w:val="28"/>
        </w:rPr>
        <w:t xml:space="preserve">Управление портфелем может быть пассивным и активным. Пассивный  менеджер ориентируется на доходность рынка для соответствующего уровня риска и не стремится получить сверхприбыль. Поэтому с теоретической точки зрения нет необходимости оценивать эффективность управления пассивным портфелем, так как его результаты должны повторять конъюнктуру рынка. При активном управлении менеджер пытается получить более высокие результаты по  сравнению с рынком. В связи с этим целесообразно оценить эффективность  деятельности такого менеджера. Кроме того, важно ответить и на вопрос, в какой мере  хорошие показатели управления портфелем явились следствием мастерства  менеджера или простой удачи.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Для оценки результативности управления портфелем необходимо  определить: во-первых, фактическую доходность портфеля за рассматриваемый период; во-вторых, фактический риск портфеля; в-третьих, эталонный портфель, т. е. портфель, который бы использовался в качестве точки отсчета для  сравнительного анализа.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Наиболее просто определяется доходность портфеля, если некоторая сумма средств инвестируется на определенный период времени. В этом случае  доходность портфеля за период определяется по формуле: </w:t>
      </w:r>
    </w:p>
    <w:p w:rsidR="00BB65DB" w:rsidRDefault="00BB65DB" w:rsidP="00BB65DB">
      <w:pPr>
        <w:spacing w:after="0" w:line="240" w:lineRule="auto"/>
        <w:ind w:firstLine="567"/>
        <w:jc w:val="both"/>
        <w:rPr>
          <w:rFonts w:ascii="Times New Roman" w:hAnsi="Times New Roman" w:cs="Times New Roman"/>
          <w:sz w:val="28"/>
          <w:szCs w:val="28"/>
        </w:rPr>
      </w:pPr>
    </w:p>
    <w:p w:rsidR="00BB65DB" w:rsidRDefault="00BB65DB" w:rsidP="00BB65DB">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971925" cy="110490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5"/>
                    <a:srcRect/>
                    <a:stretch>
                      <a:fillRect/>
                    </a:stretch>
                  </pic:blipFill>
                  <pic:spPr bwMode="auto">
                    <a:xfrm>
                      <a:off x="0" y="0"/>
                      <a:ext cx="3971925" cy="1104900"/>
                    </a:xfrm>
                    <a:prstGeom prst="rect">
                      <a:avLst/>
                    </a:prstGeom>
                    <a:noFill/>
                    <a:ln w="9525">
                      <a:noFill/>
                      <a:miter lim="800000"/>
                      <a:headEnd/>
                      <a:tailEnd/>
                    </a:ln>
                  </pic:spPr>
                </pic:pic>
              </a:graphicData>
            </a:graphic>
          </wp:inline>
        </w:drawing>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Рассматриваемый период может быть любым, например, месяц, квартал, год, несколько лет и т.д. Для того чтобы сравнить доходность одного портфеля с другим, показатели их доходности необходимо привести к единому временному периоду, как правило, году.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lastRenderedPageBreak/>
        <w:t xml:space="preserve">Случаи, когда портфель формируется за счет инвестирования какой-либо суммы только в начальный момент и на весь период времени, являются скорее исключением, чем правилом. Обычно в ходе управления портфелем средства из него как изымаются, так и дополнительно вносятся. Поэтому, рассчитывая  доходность портфеля, необходимо учесть данные изменения в его стоимости, чтобы они не исказили его действительную доходность. Для этого поступают следующим образом. Разбивают весь период времени управления портфелем в рамках года на </w:t>
      </w:r>
      <w:proofErr w:type="spellStart"/>
      <w:r w:rsidRPr="0053753D">
        <w:rPr>
          <w:rFonts w:ascii="Times New Roman" w:hAnsi="Times New Roman" w:cs="Times New Roman"/>
          <w:sz w:val="28"/>
          <w:szCs w:val="28"/>
        </w:rPr>
        <w:t>подпериоды</w:t>
      </w:r>
      <w:proofErr w:type="spellEnd"/>
      <w:r w:rsidRPr="0053753D">
        <w:rPr>
          <w:rFonts w:ascii="Times New Roman" w:hAnsi="Times New Roman" w:cs="Times New Roman"/>
          <w:sz w:val="28"/>
          <w:szCs w:val="28"/>
        </w:rPr>
        <w:t xml:space="preserve">, когда происходило добавление или изъятие средств из портфеля, и определяют доходности для каждого из этих периодов.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Далее на их основе рассчитывают действительную доходность портфеля в  расчете на год.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На основе алгоритма, представленного </w:t>
      </w:r>
      <w:r>
        <w:rPr>
          <w:rFonts w:ascii="Times New Roman" w:hAnsi="Times New Roman" w:cs="Times New Roman"/>
          <w:sz w:val="28"/>
          <w:szCs w:val="28"/>
        </w:rPr>
        <w:t>выше</w:t>
      </w:r>
      <w:r w:rsidRPr="0053753D">
        <w:rPr>
          <w:rFonts w:ascii="Times New Roman" w:hAnsi="Times New Roman" w:cs="Times New Roman"/>
          <w:sz w:val="28"/>
          <w:szCs w:val="28"/>
        </w:rPr>
        <w:t xml:space="preserve">, формулу определения доходности портфеля в рамках года в общем виде можно записать  следующим образом: </w:t>
      </w:r>
    </w:p>
    <w:p w:rsidR="00BB65DB" w:rsidRPr="0053753D" w:rsidRDefault="00BB65DB" w:rsidP="00BB65DB">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95800" cy="1905000"/>
            <wp:effectExtent l="1905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6"/>
                    <a:srcRect/>
                    <a:stretch>
                      <a:fillRect/>
                    </a:stretch>
                  </pic:blipFill>
                  <pic:spPr bwMode="auto">
                    <a:xfrm>
                      <a:off x="0" y="0"/>
                      <a:ext cx="4495800" cy="1905000"/>
                    </a:xfrm>
                    <a:prstGeom prst="rect">
                      <a:avLst/>
                    </a:prstGeom>
                    <a:noFill/>
                    <a:ln w="9525">
                      <a:noFill/>
                      <a:miter lim="800000"/>
                      <a:headEnd/>
                      <a:tailEnd/>
                    </a:ln>
                  </pic:spPr>
                </pic:pic>
              </a:graphicData>
            </a:graphic>
          </wp:inline>
        </w:drawing>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Поскольку изъятия и поступления денег в портфель в рамках года могут происходить в любые моменты времени, то в формуле временные периоды, на которые делится время в рамках года, также могут быть любыми.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Часто  эффективность управления портфелем будет оцениваться за ряд лет. Поэтому вначале  следует рассчитать доходность для каждого года и после этого определить среднюю доходность в расчете на год за период управления портфелем по формуле: </w:t>
      </w:r>
    </w:p>
    <w:p w:rsidR="00BB65DB" w:rsidRDefault="00BB65DB" w:rsidP="00BB65DB">
      <w:pPr>
        <w:spacing w:after="0" w:line="240" w:lineRule="auto"/>
        <w:ind w:firstLine="567"/>
        <w:jc w:val="center"/>
        <w:rPr>
          <w:rFonts w:ascii="Times New Roman" w:hAnsi="Times New Roman" w:cs="Times New Roman"/>
          <w:noProof/>
          <w:sz w:val="28"/>
          <w:szCs w:val="28"/>
        </w:rPr>
      </w:pPr>
      <w:r>
        <w:rPr>
          <w:rFonts w:ascii="Times New Roman" w:hAnsi="Times New Roman" w:cs="Times New Roman"/>
          <w:noProof/>
          <w:sz w:val="28"/>
          <w:szCs w:val="28"/>
        </w:rPr>
        <w:drawing>
          <wp:inline distT="0" distB="0" distL="0" distR="0">
            <wp:extent cx="1647825" cy="581025"/>
            <wp:effectExtent l="19050" t="0" r="9525" b="0"/>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97"/>
                    <a:srcRect/>
                    <a:stretch>
                      <a:fillRect/>
                    </a:stretch>
                  </pic:blipFill>
                  <pic:spPr bwMode="auto">
                    <a:xfrm>
                      <a:off x="0" y="0"/>
                      <a:ext cx="1647825" cy="581025"/>
                    </a:xfrm>
                    <a:prstGeom prst="rect">
                      <a:avLst/>
                    </a:prstGeom>
                    <a:noFill/>
                    <a:ln w="9525">
                      <a:noFill/>
                      <a:miter lim="800000"/>
                      <a:headEnd/>
                      <a:tailEnd/>
                    </a:ln>
                  </pic:spPr>
                </pic:pic>
              </a:graphicData>
            </a:graphic>
          </wp:inline>
        </w:drawing>
      </w:r>
    </w:p>
    <w:p w:rsidR="00BB65DB" w:rsidRPr="0053753D" w:rsidRDefault="00BB65DB" w:rsidP="00BB65DB">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543550" cy="1323975"/>
            <wp:effectExtent l="19050" t="0" r="0" b="0"/>
            <wp:docPr id="396"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98"/>
                    <a:srcRect/>
                    <a:stretch>
                      <a:fillRect/>
                    </a:stretch>
                  </pic:blipFill>
                  <pic:spPr bwMode="auto">
                    <a:xfrm>
                      <a:off x="0" y="0"/>
                      <a:ext cx="5543550" cy="1323975"/>
                    </a:xfrm>
                    <a:prstGeom prst="rect">
                      <a:avLst/>
                    </a:prstGeom>
                    <a:noFill/>
                    <a:ln w="9525">
                      <a:noFill/>
                      <a:miter lim="800000"/>
                      <a:headEnd/>
                      <a:tailEnd/>
                    </a:ln>
                  </pic:spPr>
                </pic:pic>
              </a:graphicData>
            </a:graphic>
          </wp:inline>
        </w:drawing>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b/>
          <w:sz w:val="28"/>
          <w:szCs w:val="28"/>
        </w:rPr>
        <w:t xml:space="preserve">Вопрос </w:t>
      </w:r>
      <w:r>
        <w:rPr>
          <w:rFonts w:ascii="Times New Roman" w:hAnsi="Times New Roman" w:cs="Times New Roman"/>
          <w:b/>
          <w:sz w:val="28"/>
          <w:szCs w:val="28"/>
        </w:rPr>
        <w:t>2</w:t>
      </w:r>
      <w:r w:rsidRPr="0053753D">
        <w:rPr>
          <w:rFonts w:ascii="Times New Roman" w:hAnsi="Times New Roman" w:cs="Times New Roman"/>
          <w:b/>
          <w:sz w:val="28"/>
          <w:szCs w:val="28"/>
        </w:rPr>
        <w:t>.</w:t>
      </w:r>
      <w:r>
        <w:rPr>
          <w:rFonts w:ascii="Times New Roman" w:hAnsi="Times New Roman" w:cs="Times New Roman"/>
          <w:sz w:val="28"/>
          <w:szCs w:val="28"/>
        </w:rPr>
        <w:t xml:space="preserve"> </w:t>
      </w:r>
      <w:r w:rsidRPr="0053753D">
        <w:rPr>
          <w:rFonts w:ascii="Times New Roman" w:hAnsi="Times New Roman" w:cs="Times New Roman"/>
          <w:sz w:val="28"/>
          <w:szCs w:val="28"/>
        </w:rPr>
        <w:t xml:space="preserve">Определить доходность портфеля для случая, когда в процессе управления из него изымались или добавлялись суммы денег, </w:t>
      </w:r>
      <w:r w:rsidRPr="0053753D">
        <w:rPr>
          <w:rFonts w:ascii="Times New Roman" w:hAnsi="Times New Roman" w:cs="Times New Roman"/>
          <w:sz w:val="28"/>
          <w:szCs w:val="28"/>
        </w:rPr>
        <w:lastRenderedPageBreak/>
        <w:t>можно с помощью метода оценки стоимости единицы капитала (</w:t>
      </w:r>
      <w:proofErr w:type="spellStart"/>
      <w:r w:rsidRPr="0053753D">
        <w:rPr>
          <w:rFonts w:ascii="Times New Roman" w:hAnsi="Times New Roman" w:cs="Times New Roman"/>
          <w:sz w:val="28"/>
          <w:szCs w:val="28"/>
        </w:rPr>
        <w:t>unit</w:t>
      </w:r>
      <w:proofErr w:type="spellEnd"/>
      <w:r w:rsidRPr="0053753D">
        <w:rPr>
          <w:rFonts w:ascii="Times New Roman" w:hAnsi="Times New Roman" w:cs="Times New Roman"/>
          <w:sz w:val="28"/>
          <w:szCs w:val="28"/>
        </w:rPr>
        <w:t xml:space="preserve"> </w:t>
      </w:r>
      <w:proofErr w:type="spellStart"/>
      <w:r w:rsidRPr="0053753D">
        <w:rPr>
          <w:rFonts w:ascii="Times New Roman" w:hAnsi="Times New Roman" w:cs="Times New Roman"/>
          <w:sz w:val="28"/>
          <w:szCs w:val="28"/>
        </w:rPr>
        <w:t>value</w:t>
      </w:r>
      <w:proofErr w:type="spellEnd"/>
      <w:r w:rsidRPr="0053753D">
        <w:rPr>
          <w:rFonts w:ascii="Times New Roman" w:hAnsi="Times New Roman" w:cs="Times New Roman"/>
          <w:sz w:val="28"/>
          <w:szCs w:val="28"/>
        </w:rPr>
        <w:t xml:space="preserve"> </w:t>
      </w:r>
      <w:proofErr w:type="spellStart"/>
      <w:r w:rsidRPr="0053753D">
        <w:rPr>
          <w:rFonts w:ascii="Times New Roman" w:hAnsi="Times New Roman" w:cs="Times New Roman"/>
          <w:sz w:val="28"/>
          <w:szCs w:val="28"/>
        </w:rPr>
        <w:t>method</w:t>
      </w:r>
      <w:proofErr w:type="spellEnd"/>
      <w:r w:rsidRPr="0053753D">
        <w:rPr>
          <w:rFonts w:ascii="Times New Roman" w:hAnsi="Times New Roman" w:cs="Times New Roman"/>
          <w:sz w:val="28"/>
          <w:szCs w:val="28"/>
        </w:rPr>
        <w:t xml:space="preserve">). Суть метода состоит в следующем. В начале периода управления портфелем инвестированная сумма представляется как определенное количество единиц капитала, и  рассчитывается стоимость одной единицы капитала. На момент добавления или изъятия средств из портфеля определяется текущая стоимость единицы капитала на  основе полученных менеджером результатов. Изымаемая или добавляемая сумма денег также представляется в количестве единиц капитала с учетом их текущей стоимости. Рассчитанное количество единиц капитала соответственно  отнимается или прибавляется к начальному количеству единиц капитала в портфеле.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Аналогичные расчеты осуществляются при каждом изъятии или добавлении сре</w:t>
      </w:r>
      <w:proofErr w:type="gramStart"/>
      <w:r w:rsidRPr="0053753D">
        <w:rPr>
          <w:rFonts w:ascii="Times New Roman" w:hAnsi="Times New Roman" w:cs="Times New Roman"/>
          <w:sz w:val="28"/>
          <w:szCs w:val="28"/>
        </w:rPr>
        <w:t>дств в п</w:t>
      </w:r>
      <w:proofErr w:type="gramEnd"/>
      <w:r w:rsidRPr="0053753D">
        <w:rPr>
          <w:rFonts w:ascii="Times New Roman" w:hAnsi="Times New Roman" w:cs="Times New Roman"/>
          <w:sz w:val="28"/>
          <w:szCs w:val="28"/>
        </w:rPr>
        <w:t xml:space="preserve">ортфель.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Изъятия или добавления сре</w:t>
      </w:r>
      <w:proofErr w:type="gramStart"/>
      <w:r w:rsidRPr="0053753D">
        <w:rPr>
          <w:rFonts w:ascii="Times New Roman" w:hAnsi="Times New Roman" w:cs="Times New Roman"/>
          <w:sz w:val="28"/>
          <w:szCs w:val="28"/>
        </w:rPr>
        <w:t>дств пр</w:t>
      </w:r>
      <w:proofErr w:type="gramEnd"/>
      <w:r w:rsidRPr="0053753D">
        <w:rPr>
          <w:rFonts w:ascii="Times New Roman" w:hAnsi="Times New Roman" w:cs="Times New Roman"/>
          <w:sz w:val="28"/>
          <w:szCs w:val="28"/>
        </w:rPr>
        <w:t xml:space="preserve">иводят не к изменению стоимости  единицы капитала, а только к изменению стоимости портфеля. </w:t>
      </w:r>
      <w:proofErr w:type="gramStart"/>
      <w:r w:rsidRPr="0053753D">
        <w:rPr>
          <w:rFonts w:ascii="Times New Roman" w:hAnsi="Times New Roman" w:cs="Times New Roman"/>
          <w:sz w:val="28"/>
          <w:szCs w:val="28"/>
        </w:rPr>
        <w:t>По</w:t>
      </w:r>
      <w:proofErr w:type="gramEnd"/>
      <w:r w:rsidRPr="0053753D">
        <w:rPr>
          <w:rFonts w:ascii="Times New Roman" w:hAnsi="Times New Roman" w:cs="Times New Roman"/>
          <w:sz w:val="28"/>
          <w:szCs w:val="28"/>
        </w:rPr>
        <w:t xml:space="preserve"> </w:t>
      </w:r>
      <w:proofErr w:type="gramStart"/>
      <w:r w:rsidRPr="0053753D">
        <w:rPr>
          <w:rFonts w:ascii="Times New Roman" w:hAnsi="Times New Roman" w:cs="Times New Roman"/>
          <w:sz w:val="28"/>
          <w:szCs w:val="28"/>
        </w:rPr>
        <w:t>результатом</w:t>
      </w:r>
      <w:proofErr w:type="gramEnd"/>
      <w:r w:rsidRPr="0053753D">
        <w:rPr>
          <w:rFonts w:ascii="Times New Roman" w:hAnsi="Times New Roman" w:cs="Times New Roman"/>
          <w:sz w:val="28"/>
          <w:szCs w:val="28"/>
        </w:rPr>
        <w:t xml:space="preserve"> управления рассчитывают темп прироста стоимости единицы капитала за весь период. Поскольку стоимость единицы капитала определяется на основе  фактических результатов, полученных менеджером, а не вследствие добавления или изъятия денег из портфеля, то прирост стоимости единицы капитала за период управления портфелем эквивалентен показателю доходности портфеля.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Оценка деятельности управляющего предполагает определение  фактического риска портфеля за рассматриваемый период. Риск широко  диверсифицированного портфеля измеряется величиной бета, слабо диверсифицированного - стандартным отклонением. Менеджер определяет эти параметры на основе фактических данных доходности портфеля за рассматриваемый период.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Показатели доходности и риска представляют собой результаты  деятельности менеджера по управлению портфелем. Если сравнивать портфели только на основе их абсолютных значений, то, как правило, сложно получить  объективное суждение о мастерстве менеджера. Например, доходность одного портфеля за год составила 50%, второго - 70%. Результаты управления вторым  портфелем кажутся более предпочтительными. Однако</w:t>
      </w:r>
      <w:proofErr w:type="gramStart"/>
      <w:r w:rsidRPr="0053753D">
        <w:rPr>
          <w:rFonts w:ascii="Times New Roman" w:hAnsi="Times New Roman" w:cs="Times New Roman"/>
          <w:sz w:val="28"/>
          <w:szCs w:val="28"/>
        </w:rPr>
        <w:t>,</w:t>
      </w:r>
      <w:proofErr w:type="gramEnd"/>
      <w:r w:rsidRPr="0053753D">
        <w:rPr>
          <w:rFonts w:ascii="Times New Roman" w:hAnsi="Times New Roman" w:cs="Times New Roman"/>
          <w:sz w:val="28"/>
          <w:szCs w:val="28"/>
        </w:rPr>
        <w:t xml:space="preserve"> если его риск был в два раза больше риска первого портфеля, то более успешным оказался первый  менеджер.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Неадекватность оценки только на основе показателя доходности для  большей наглядности можно проиллюстрировать графически. </w:t>
      </w:r>
    </w:p>
    <w:p w:rsidR="00BB65DB" w:rsidRDefault="00BB65DB" w:rsidP="00BB65DB">
      <w:pPr>
        <w:spacing w:after="0" w:line="240" w:lineRule="auto"/>
        <w:ind w:firstLine="567"/>
        <w:jc w:val="both"/>
        <w:rPr>
          <w:rFonts w:ascii="Times New Roman" w:hAnsi="Times New Roman" w:cs="Times New Roman"/>
          <w:sz w:val="28"/>
          <w:szCs w:val="28"/>
        </w:rPr>
      </w:pPr>
    </w:p>
    <w:p w:rsidR="00BB65DB" w:rsidRDefault="00BB65DB" w:rsidP="00BB65DB">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4857750" cy="270510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9"/>
                    <a:srcRect/>
                    <a:stretch>
                      <a:fillRect/>
                    </a:stretch>
                  </pic:blipFill>
                  <pic:spPr bwMode="auto">
                    <a:xfrm>
                      <a:off x="0" y="0"/>
                      <a:ext cx="4857750" cy="2705100"/>
                    </a:xfrm>
                    <a:prstGeom prst="rect">
                      <a:avLst/>
                    </a:prstGeom>
                    <a:noFill/>
                    <a:ln w="9525">
                      <a:noFill/>
                      <a:miter lim="800000"/>
                      <a:headEnd/>
                      <a:tailEnd/>
                    </a:ln>
                  </pic:spPr>
                </pic:pic>
              </a:graphicData>
            </a:graphic>
          </wp:inline>
        </w:drawing>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На рис</w:t>
      </w:r>
      <w:r>
        <w:rPr>
          <w:rFonts w:ascii="Times New Roman" w:hAnsi="Times New Roman" w:cs="Times New Roman"/>
          <w:sz w:val="28"/>
          <w:szCs w:val="28"/>
        </w:rPr>
        <w:t xml:space="preserve">унке </w:t>
      </w:r>
      <w:r w:rsidRPr="0053753D">
        <w:rPr>
          <w:rFonts w:ascii="Times New Roman" w:hAnsi="Times New Roman" w:cs="Times New Roman"/>
          <w:sz w:val="28"/>
          <w:szCs w:val="28"/>
        </w:rPr>
        <w:t xml:space="preserve">представлены линии характеристики двух портфелей. Ожидаемая доходность и первого и второго портфелей равна ожидаемой доходности рыночного портфеля.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Однако первый портфель имеет более высокое значение коэффициента бета, чем второй. Поэтому его доходность сильнее изменяется при изменении</w:t>
      </w:r>
      <w:r>
        <w:rPr>
          <w:rFonts w:ascii="Times New Roman" w:hAnsi="Times New Roman" w:cs="Times New Roman"/>
          <w:sz w:val="28"/>
          <w:szCs w:val="28"/>
        </w:rPr>
        <w:t xml:space="preserve"> </w:t>
      </w:r>
      <w:r w:rsidRPr="0053753D">
        <w:rPr>
          <w:rFonts w:ascii="Times New Roman" w:hAnsi="Times New Roman" w:cs="Times New Roman"/>
          <w:sz w:val="28"/>
          <w:szCs w:val="28"/>
        </w:rPr>
        <w:t xml:space="preserve">конъюнктуры рынка. Так, в случае экономического подъема он принесет доходность выше доходности второго портфеля. Однако при экономическом спаде его  доходность окажется ниже доходности второго портфеля. Поэтому для оценки эффективности управления портфелем используются относительные  показатели, учитывающие как его доходность, так и риск.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Показатели эффективности управления портфелем имеют одинаковую структуру. В числителе стоит превышение доходности портфеля над ставкой без риск</w:t>
      </w:r>
      <w:r>
        <w:rPr>
          <w:rFonts w:ascii="Times New Roman" w:hAnsi="Times New Roman" w:cs="Times New Roman"/>
          <w:sz w:val="28"/>
          <w:szCs w:val="28"/>
        </w:rPr>
        <w:t>а</w:t>
      </w:r>
      <w:r w:rsidRPr="0053753D">
        <w:rPr>
          <w:rFonts w:ascii="Times New Roman" w:hAnsi="Times New Roman" w:cs="Times New Roman"/>
          <w:sz w:val="28"/>
          <w:szCs w:val="28"/>
        </w:rPr>
        <w:t xml:space="preserve">, поскольку именно данная величина должна выступить в  качестве премии за риск портфеля. В знаменателе ставится показатель риска,  который может быть или величиной бета, или стандартным отклонением, или (для портфеля облигаций) относительной </w:t>
      </w:r>
      <w:proofErr w:type="spellStart"/>
      <w:r w:rsidRPr="0053753D">
        <w:rPr>
          <w:rFonts w:ascii="Times New Roman" w:hAnsi="Times New Roman" w:cs="Times New Roman"/>
          <w:sz w:val="28"/>
          <w:szCs w:val="28"/>
        </w:rPr>
        <w:t>дюрацией</w:t>
      </w:r>
      <w:proofErr w:type="spellEnd"/>
      <w:r w:rsidRPr="0053753D">
        <w:rPr>
          <w:rFonts w:ascii="Times New Roman" w:hAnsi="Times New Roman" w:cs="Times New Roman"/>
          <w:sz w:val="28"/>
          <w:szCs w:val="28"/>
        </w:rPr>
        <w:t xml:space="preserve">. Первый показатель называют </w:t>
      </w:r>
      <w:r>
        <w:rPr>
          <w:rFonts w:ascii="Times New Roman" w:hAnsi="Times New Roman" w:cs="Times New Roman"/>
          <w:sz w:val="28"/>
          <w:szCs w:val="28"/>
        </w:rPr>
        <w:t>п</w:t>
      </w:r>
      <w:r w:rsidRPr="0053753D">
        <w:rPr>
          <w:rFonts w:ascii="Times New Roman" w:hAnsi="Times New Roman" w:cs="Times New Roman"/>
          <w:sz w:val="28"/>
          <w:szCs w:val="28"/>
        </w:rPr>
        <w:t xml:space="preserve">оказателем </w:t>
      </w:r>
      <w:proofErr w:type="spell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Он равен: </w:t>
      </w:r>
    </w:p>
    <w:p w:rsidR="00BB65DB" w:rsidRDefault="00BB65DB" w:rsidP="00BB65DB">
      <w:pPr>
        <w:spacing w:after="0" w:line="240" w:lineRule="auto"/>
        <w:ind w:firstLine="567"/>
        <w:jc w:val="both"/>
        <w:rPr>
          <w:rFonts w:ascii="Times New Roman" w:hAnsi="Times New Roman" w:cs="Times New Roman"/>
          <w:sz w:val="28"/>
          <w:szCs w:val="28"/>
        </w:rPr>
      </w:pPr>
    </w:p>
    <w:p w:rsidR="00BB65DB" w:rsidRDefault="00BB65DB" w:rsidP="00BB65DB">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371725" cy="390525"/>
            <wp:effectExtent l="19050" t="0" r="9525" b="0"/>
            <wp:docPr id="399"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00"/>
                    <a:srcRect/>
                    <a:stretch>
                      <a:fillRect/>
                    </a:stretch>
                  </pic:blipFill>
                  <pic:spPr bwMode="auto">
                    <a:xfrm>
                      <a:off x="0" y="0"/>
                      <a:ext cx="2371725" cy="390525"/>
                    </a:xfrm>
                    <a:prstGeom prst="rect">
                      <a:avLst/>
                    </a:prstGeom>
                    <a:noFill/>
                    <a:ln w="9525">
                      <a:noFill/>
                      <a:miter lim="800000"/>
                      <a:headEnd/>
                      <a:tailEnd/>
                    </a:ln>
                  </pic:spPr>
                </pic:pic>
              </a:graphicData>
            </a:graphic>
          </wp:inline>
        </w:drawing>
      </w:r>
    </w:p>
    <w:p w:rsidR="00BB65DB" w:rsidRDefault="00BB65DB" w:rsidP="00BB65DB">
      <w:pPr>
        <w:spacing w:after="0" w:line="240" w:lineRule="auto"/>
        <w:jc w:val="both"/>
        <w:rPr>
          <w:rFonts w:ascii="Times New Roman" w:hAnsi="Times New Roman" w:cs="Times New Roman"/>
          <w:sz w:val="28"/>
          <w:szCs w:val="28"/>
        </w:rPr>
      </w:pPr>
    </w:p>
    <w:p w:rsidR="00BB65DB" w:rsidRDefault="00BB65DB" w:rsidP="00BB65DB">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38775" cy="876300"/>
            <wp:effectExtent l="19050" t="0" r="9525" b="0"/>
            <wp:docPr id="402"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101"/>
                    <a:srcRect/>
                    <a:stretch>
                      <a:fillRect/>
                    </a:stretch>
                  </pic:blipFill>
                  <pic:spPr bwMode="auto">
                    <a:xfrm>
                      <a:off x="0" y="0"/>
                      <a:ext cx="5438775" cy="876300"/>
                    </a:xfrm>
                    <a:prstGeom prst="rect">
                      <a:avLst/>
                    </a:prstGeom>
                    <a:noFill/>
                    <a:ln w="9525">
                      <a:noFill/>
                      <a:miter lim="800000"/>
                      <a:headEnd/>
                      <a:tailEnd/>
                    </a:ln>
                  </pic:spPr>
                </pic:pic>
              </a:graphicData>
            </a:graphic>
          </wp:inline>
        </w:drawing>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Коэффициент </w:t>
      </w:r>
      <w:proofErr w:type="spell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учитывает доходность портфеля, полученную сверх ставки без риска, и весь риск, как рыночный, так и не рыночный.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В условиях, когда  доходность оцениваемого портфеля равна его равновесной доходности, значение его коэффициента </w:t>
      </w:r>
      <w:proofErr w:type="spell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равно коэффициенту </w:t>
      </w:r>
      <w:proofErr w:type="spell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рыночного портфеля. Если оно больше, то менеджер </w:t>
      </w:r>
      <w:r w:rsidRPr="0053753D">
        <w:rPr>
          <w:rFonts w:ascii="Times New Roman" w:hAnsi="Times New Roman" w:cs="Times New Roman"/>
          <w:sz w:val="28"/>
          <w:szCs w:val="28"/>
        </w:rPr>
        <w:lastRenderedPageBreak/>
        <w:t xml:space="preserve">получил более высокое вознаграждение за риск по сравнению с требованием рынка в рамках пассивной стратегии, если  меньше, менеджер показал результаты хуже рынка.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Второй показатель - это коэффициент </w:t>
      </w:r>
      <w:proofErr w:type="spellStart"/>
      <w:r w:rsidRPr="0053753D">
        <w:rPr>
          <w:rFonts w:ascii="Times New Roman" w:hAnsi="Times New Roman" w:cs="Times New Roman"/>
          <w:sz w:val="28"/>
          <w:szCs w:val="28"/>
        </w:rPr>
        <w:t>Трейнора</w:t>
      </w:r>
      <w:proofErr w:type="spellEnd"/>
      <w:r w:rsidRPr="0053753D">
        <w:rPr>
          <w:rFonts w:ascii="Times New Roman" w:hAnsi="Times New Roman" w:cs="Times New Roman"/>
          <w:sz w:val="28"/>
          <w:szCs w:val="28"/>
        </w:rPr>
        <w:t xml:space="preserve">. Он равен: </w:t>
      </w:r>
    </w:p>
    <w:p w:rsidR="00BB65DB" w:rsidRPr="0053753D" w:rsidRDefault="00BB65DB" w:rsidP="00BB65DB">
      <w:pPr>
        <w:spacing w:after="0" w:line="240" w:lineRule="auto"/>
        <w:ind w:firstLine="567"/>
        <w:jc w:val="both"/>
        <w:rPr>
          <w:rFonts w:ascii="Times New Roman" w:hAnsi="Times New Roman" w:cs="Times New Roman"/>
          <w:sz w:val="28"/>
          <w:szCs w:val="28"/>
        </w:rPr>
      </w:pPr>
    </w:p>
    <w:p w:rsidR="00BB65DB" w:rsidRDefault="000358EE" w:rsidP="000358EE">
      <w:pPr>
        <w:spacing w:after="0" w:line="240" w:lineRule="auto"/>
        <w:ind w:firstLine="567"/>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686050" cy="457200"/>
            <wp:effectExtent l="19050" t="0" r="0" b="0"/>
            <wp:docPr id="405"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102"/>
                    <a:srcRect/>
                    <a:stretch>
                      <a:fillRect/>
                    </a:stretch>
                  </pic:blipFill>
                  <pic:spPr bwMode="auto">
                    <a:xfrm>
                      <a:off x="0" y="0"/>
                      <a:ext cx="2686050" cy="457200"/>
                    </a:xfrm>
                    <a:prstGeom prst="rect">
                      <a:avLst/>
                    </a:prstGeom>
                    <a:noFill/>
                    <a:ln w="9525">
                      <a:noFill/>
                      <a:miter lim="800000"/>
                      <a:headEnd/>
                      <a:tailEnd/>
                    </a:ln>
                  </pic:spPr>
                </pic:pic>
              </a:graphicData>
            </a:graphic>
          </wp:inline>
        </w:drawing>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В отличие от коэффициента </w:t>
      </w:r>
      <w:proofErr w:type="spellStart"/>
      <w:proofErr w:type="gram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в</w:t>
      </w:r>
      <w:proofErr w:type="gramEnd"/>
      <w:r w:rsidRPr="0053753D">
        <w:rPr>
          <w:rFonts w:ascii="Times New Roman" w:hAnsi="Times New Roman" w:cs="Times New Roman"/>
          <w:sz w:val="28"/>
          <w:szCs w:val="28"/>
        </w:rPr>
        <w:t xml:space="preserve"> качестве меры риска в нем учитывается бета портфеля.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Третий показатель - коэффициент эффективности портфеля облигаций. В качестве меры риска используется относительная </w:t>
      </w:r>
      <w:proofErr w:type="spellStart"/>
      <w:r w:rsidRPr="0053753D">
        <w:rPr>
          <w:rFonts w:ascii="Times New Roman" w:hAnsi="Times New Roman" w:cs="Times New Roman"/>
          <w:sz w:val="28"/>
          <w:szCs w:val="28"/>
        </w:rPr>
        <w:t>дюрация</w:t>
      </w:r>
      <w:proofErr w:type="spellEnd"/>
      <w:r w:rsidRPr="0053753D">
        <w:rPr>
          <w:rFonts w:ascii="Times New Roman" w:hAnsi="Times New Roman" w:cs="Times New Roman"/>
          <w:sz w:val="28"/>
          <w:szCs w:val="28"/>
        </w:rPr>
        <w:t xml:space="preserve">. Он равен: </w:t>
      </w:r>
    </w:p>
    <w:p w:rsidR="00BB65DB" w:rsidRPr="0053753D" w:rsidRDefault="00BB65DB" w:rsidP="00BB65DB">
      <w:pPr>
        <w:spacing w:after="0" w:line="240" w:lineRule="auto"/>
        <w:ind w:firstLine="567"/>
        <w:jc w:val="both"/>
        <w:rPr>
          <w:rFonts w:ascii="Times New Roman" w:hAnsi="Times New Roman" w:cs="Times New Roman"/>
          <w:sz w:val="28"/>
          <w:szCs w:val="28"/>
        </w:rPr>
      </w:pPr>
    </w:p>
    <w:p w:rsidR="00BB65DB" w:rsidRDefault="000358EE" w:rsidP="000358EE">
      <w:pPr>
        <w:spacing w:after="0" w:line="240" w:lineRule="auto"/>
        <w:ind w:firstLine="567"/>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2857500" cy="409575"/>
            <wp:effectExtent l="19050" t="0" r="0" b="0"/>
            <wp:docPr id="408"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103"/>
                    <a:srcRect/>
                    <a:stretch>
                      <a:fillRect/>
                    </a:stretch>
                  </pic:blipFill>
                  <pic:spPr bwMode="auto">
                    <a:xfrm>
                      <a:off x="0" y="0"/>
                      <a:ext cx="2857500" cy="409575"/>
                    </a:xfrm>
                    <a:prstGeom prst="rect">
                      <a:avLst/>
                    </a:prstGeom>
                    <a:noFill/>
                    <a:ln w="9525">
                      <a:noFill/>
                      <a:miter lim="800000"/>
                      <a:headEnd/>
                      <a:tailEnd/>
                    </a:ln>
                  </pic:spPr>
                </pic:pic>
              </a:graphicData>
            </a:graphic>
          </wp:inline>
        </w:drawing>
      </w:r>
    </w:p>
    <w:p w:rsidR="000358EE" w:rsidRDefault="000358EE" w:rsidP="00BB65DB">
      <w:pPr>
        <w:spacing w:after="0" w:line="240" w:lineRule="auto"/>
        <w:ind w:firstLine="567"/>
        <w:jc w:val="both"/>
        <w:rPr>
          <w:rFonts w:ascii="Times New Roman" w:hAnsi="Times New Roman" w:cs="Times New Roman"/>
          <w:sz w:val="28"/>
          <w:szCs w:val="28"/>
        </w:rPr>
      </w:pPr>
    </w:p>
    <w:p w:rsidR="000358EE" w:rsidRDefault="000358EE" w:rsidP="000358EE">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324475" cy="438150"/>
            <wp:effectExtent l="19050" t="0" r="9525" b="0"/>
            <wp:docPr id="411"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104"/>
                    <a:srcRect/>
                    <a:stretch>
                      <a:fillRect/>
                    </a:stretch>
                  </pic:blipFill>
                  <pic:spPr bwMode="auto">
                    <a:xfrm>
                      <a:off x="0" y="0"/>
                      <a:ext cx="5324475" cy="438150"/>
                    </a:xfrm>
                    <a:prstGeom prst="rect">
                      <a:avLst/>
                    </a:prstGeom>
                    <a:noFill/>
                    <a:ln w="9525">
                      <a:noFill/>
                      <a:miter lim="800000"/>
                      <a:headEnd/>
                      <a:tailEnd/>
                    </a:ln>
                  </pic:spPr>
                </pic:pic>
              </a:graphicData>
            </a:graphic>
          </wp:inline>
        </w:drawing>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Коэффициент </w:t>
      </w:r>
      <w:proofErr w:type="spellStart"/>
      <w:proofErr w:type="gram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в</w:t>
      </w:r>
      <w:proofErr w:type="gramEnd"/>
      <w:r w:rsidRPr="0053753D">
        <w:rPr>
          <w:rFonts w:ascii="Times New Roman" w:hAnsi="Times New Roman" w:cs="Times New Roman"/>
          <w:sz w:val="28"/>
          <w:szCs w:val="28"/>
        </w:rPr>
        <w:t xml:space="preserve"> качестве меры риска учитывает стандартное  отклонение. Поэтому его следует использовать инвестору, портфель которого не является широко диверсифицированным, хотя в общем случае с его помощью можно сравнивать любые портфели, поскольку учитывается весь их риск.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Коэффициент </w:t>
      </w:r>
      <w:proofErr w:type="spellStart"/>
      <w:r w:rsidRPr="0053753D">
        <w:rPr>
          <w:rFonts w:ascii="Times New Roman" w:hAnsi="Times New Roman" w:cs="Times New Roman"/>
          <w:sz w:val="28"/>
          <w:szCs w:val="28"/>
        </w:rPr>
        <w:t>Трейнора</w:t>
      </w:r>
      <w:proofErr w:type="spellEnd"/>
      <w:r w:rsidRPr="0053753D">
        <w:rPr>
          <w:rFonts w:ascii="Times New Roman" w:hAnsi="Times New Roman" w:cs="Times New Roman"/>
          <w:sz w:val="28"/>
          <w:szCs w:val="28"/>
        </w:rPr>
        <w:t xml:space="preserve"> следует применять лицам с широко  диверсифицированным портфелем, поскольку мерой риска здесь выступает величина бета. Если портфели сопоставляются с использованием одного из приведенных выше  показателей, то, чем выше его значение, тем лучше результаты управления.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Определяя эффективность управления портфелем, целесообразно сделать два сравнения. Во-первых, сравнить его с другими портфелями на основе  коэффициентов </w:t>
      </w:r>
      <w:proofErr w:type="spell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или </w:t>
      </w:r>
      <w:proofErr w:type="spellStart"/>
      <w:r w:rsidRPr="0053753D">
        <w:rPr>
          <w:rFonts w:ascii="Times New Roman" w:hAnsi="Times New Roman" w:cs="Times New Roman"/>
          <w:sz w:val="28"/>
          <w:szCs w:val="28"/>
        </w:rPr>
        <w:t>Трейнора</w:t>
      </w:r>
      <w:proofErr w:type="spellEnd"/>
      <w:r w:rsidRPr="0053753D">
        <w:rPr>
          <w:rFonts w:ascii="Times New Roman" w:hAnsi="Times New Roman" w:cs="Times New Roman"/>
          <w:sz w:val="28"/>
          <w:szCs w:val="28"/>
        </w:rPr>
        <w:t xml:space="preserve">, или коэффициента эффективности облигаций.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Во-вторых, сравнить его с результатами рынка, т. е. с аналогичным по степени риска пассивным портфелем. </w:t>
      </w:r>
    </w:p>
    <w:p w:rsidR="00BB65DB" w:rsidRPr="0053753D" w:rsidRDefault="00BB65DB" w:rsidP="00BB65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Pr="0053753D">
        <w:rPr>
          <w:rFonts w:ascii="Times New Roman" w:hAnsi="Times New Roman" w:cs="Times New Roman"/>
          <w:sz w:val="28"/>
          <w:szCs w:val="28"/>
        </w:rPr>
        <w:t xml:space="preserve">равнивая коэффициенты </w:t>
      </w:r>
      <w:proofErr w:type="spellStart"/>
      <w:r w:rsidRPr="0053753D">
        <w:rPr>
          <w:rFonts w:ascii="Times New Roman" w:hAnsi="Times New Roman" w:cs="Times New Roman"/>
          <w:sz w:val="28"/>
          <w:szCs w:val="28"/>
        </w:rPr>
        <w:t>Трейнора</w:t>
      </w:r>
      <w:proofErr w:type="spellEnd"/>
      <w:r w:rsidRPr="0053753D">
        <w:rPr>
          <w:rFonts w:ascii="Times New Roman" w:hAnsi="Times New Roman" w:cs="Times New Roman"/>
          <w:sz w:val="28"/>
          <w:szCs w:val="28"/>
        </w:rPr>
        <w:t xml:space="preserve"> и </w:t>
      </w:r>
      <w:proofErr w:type="spellStart"/>
      <w:r w:rsidRPr="0053753D">
        <w:rPr>
          <w:rFonts w:ascii="Times New Roman" w:hAnsi="Times New Roman" w:cs="Times New Roman"/>
          <w:sz w:val="28"/>
          <w:szCs w:val="28"/>
        </w:rPr>
        <w:t>Шарпа</w:t>
      </w:r>
      <w:proofErr w:type="spellEnd"/>
      <w:r w:rsidRPr="0053753D">
        <w:rPr>
          <w:rFonts w:ascii="Times New Roman" w:hAnsi="Times New Roman" w:cs="Times New Roman"/>
          <w:sz w:val="28"/>
          <w:szCs w:val="28"/>
        </w:rPr>
        <w:t xml:space="preserve">, можно  получить разные оценки управления портфелем относительно результатов рынка.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Данное отличие возникает в связи с тем, что портфели могут содержать  различную степень специфического риска даже при одинаковых значениях беты или иметь различную бету при одинаковых стандартных отклонениях.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Оценить эффективность управления портфелем можно на основе  определения величины его альфы. В зависимости от степени диверсификации портфеля, а также его вида (т. е. акций или облигаций) следует определять альфу или на основе уравнения SML или</w:t>
      </w:r>
      <w:proofErr w:type="gramStart"/>
      <w:r w:rsidRPr="0053753D">
        <w:rPr>
          <w:rFonts w:ascii="Times New Roman" w:hAnsi="Times New Roman" w:cs="Times New Roman"/>
          <w:sz w:val="28"/>
          <w:szCs w:val="28"/>
        </w:rPr>
        <w:t xml:space="preserve"> С</w:t>
      </w:r>
      <w:proofErr w:type="gramEnd"/>
      <w:r w:rsidRPr="0053753D">
        <w:rPr>
          <w:rFonts w:ascii="Times New Roman" w:hAnsi="Times New Roman" w:cs="Times New Roman"/>
          <w:sz w:val="28"/>
          <w:szCs w:val="28"/>
        </w:rPr>
        <w:t xml:space="preserve"> ML для акций или облигаций. Чем выше окажется значение альфы, тем лучше </w:t>
      </w:r>
      <w:r w:rsidRPr="0053753D">
        <w:rPr>
          <w:rFonts w:ascii="Times New Roman" w:hAnsi="Times New Roman" w:cs="Times New Roman"/>
          <w:sz w:val="28"/>
          <w:szCs w:val="28"/>
        </w:rPr>
        <w:lastRenderedPageBreak/>
        <w:t xml:space="preserve">результативность менеджера. Для определения  альфы на основе SML вначале определяется ожидаемая доходность портфеля соответствующего уровня риска с помощью SML: </w:t>
      </w:r>
    </w:p>
    <w:p w:rsidR="00BB65DB" w:rsidRDefault="00BB65DB" w:rsidP="00BB65DB">
      <w:pPr>
        <w:spacing w:after="0" w:line="240" w:lineRule="auto"/>
        <w:ind w:firstLine="567"/>
        <w:jc w:val="both"/>
        <w:rPr>
          <w:rFonts w:ascii="Times New Roman" w:hAnsi="Times New Roman" w:cs="Times New Roman"/>
          <w:sz w:val="28"/>
          <w:szCs w:val="28"/>
        </w:rPr>
      </w:pPr>
    </w:p>
    <w:p w:rsidR="00BB65DB" w:rsidRDefault="000358EE" w:rsidP="000358EE">
      <w:pPr>
        <w:spacing w:after="0" w:line="240" w:lineRule="auto"/>
        <w:ind w:firstLine="567"/>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809750" cy="342900"/>
            <wp:effectExtent l="19050" t="0" r="0" b="0"/>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105"/>
                    <a:srcRect/>
                    <a:stretch>
                      <a:fillRect/>
                    </a:stretch>
                  </pic:blipFill>
                  <pic:spPr bwMode="auto">
                    <a:xfrm>
                      <a:off x="0" y="0"/>
                      <a:ext cx="1809750" cy="342900"/>
                    </a:xfrm>
                    <a:prstGeom prst="rect">
                      <a:avLst/>
                    </a:prstGeom>
                    <a:noFill/>
                    <a:ln w="9525">
                      <a:noFill/>
                      <a:miter lim="800000"/>
                      <a:headEnd/>
                      <a:tailEnd/>
                    </a:ln>
                  </pic:spPr>
                </pic:pic>
              </a:graphicData>
            </a:graphic>
          </wp:inline>
        </w:drawing>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После этого рассчитывается альфа по формуле: </w:t>
      </w:r>
    </w:p>
    <w:p w:rsidR="000358EE" w:rsidRDefault="000358EE" w:rsidP="000358EE">
      <w:pPr>
        <w:spacing w:after="0" w:line="240" w:lineRule="auto"/>
        <w:ind w:firstLine="567"/>
        <w:jc w:val="center"/>
        <w:rPr>
          <w:rFonts w:ascii="Times New Roman" w:hAnsi="Times New Roman" w:cs="Times New Roman"/>
          <w:sz w:val="28"/>
          <w:szCs w:val="28"/>
        </w:rPr>
      </w:pPr>
    </w:p>
    <w:p w:rsidR="00BB65DB" w:rsidRDefault="000358EE" w:rsidP="000358EE">
      <w:pPr>
        <w:spacing w:after="0" w:line="240" w:lineRule="auto"/>
        <w:ind w:firstLine="567"/>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114425" cy="238125"/>
            <wp:effectExtent l="19050" t="0" r="9525" b="0"/>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06"/>
                    <a:srcRect/>
                    <a:stretch>
                      <a:fillRect/>
                    </a:stretch>
                  </pic:blipFill>
                  <pic:spPr bwMode="auto">
                    <a:xfrm>
                      <a:off x="0" y="0"/>
                      <a:ext cx="1114425" cy="238125"/>
                    </a:xfrm>
                    <a:prstGeom prst="rect">
                      <a:avLst/>
                    </a:prstGeom>
                    <a:noFill/>
                    <a:ln w="9525">
                      <a:noFill/>
                      <a:miter lim="800000"/>
                      <a:headEnd/>
                      <a:tailEnd/>
                    </a:ln>
                  </pic:spPr>
                </pic:pic>
              </a:graphicData>
            </a:graphic>
          </wp:inline>
        </w:drawing>
      </w:r>
    </w:p>
    <w:p w:rsidR="000358EE" w:rsidRDefault="000358EE" w:rsidP="000358EE">
      <w:pPr>
        <w:spacing w:after="0" w:line="240" w:lineRule="auto"/>
        <w:ind w:firstLine="567"/>
        <w:jc w:val="center"/>
        <w:rPr>
          <w:rFonts w:ascii="Times New Roman" w:hAnsi="Times New Roman" w:cs="Times New Roman"/>
          <w:sz w:val="28"/>
          <w:szCs w:val="28"/>
        </w:rPr>
      </w:pPr>
    </w:p>
    <w:p w:rsidR="000358EE" w:rsidRPr="0053753D" w:rsidRDefault="000358EE" w:rsidP="000358EE">
      <w:pPr>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991100" cy="962025"/>
            <wp:effectExtent l="1905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07"/>
                    <a:srcRect/>
                    <a:stretch>
                      <a:fillRect/>
                    </a:stretch>
                  </pic:blipFill>
                  <pic:spPr bwMode="auto">
                    <a:xfrm>
                      <a:off x="0" y="0"/>
                      <a:ext cx="4991100" cy="962025"/>
                    </a:xfrm>
                    <a:prstGeom prst="rect">
                      <a:avLst/>
                    </a:prstGeom>
                    <a:noFill/>
                    <a:ln w="9525">
                      <a:noFill/>
                      <a:miter lim="800000"/>
                      <a:headEnd/>
                      <a:tailEnd/>
                    </a:ln>
                  </pic:spPr>
                </pic:pic>
              </a:graphicData>
            </a:graphic>
          </wp:inline>
        </w:drawing>
      </w:r>
    </w:p>
    <w:p w:rsidR="00BB65DB" w:rsidRDefault="00BB65DB" w:rsidP="00BB65DB">
      <w:pPr>
        <w:spacing w:after="0" w:line="240" w:lineRule="auto"/>
        <w:ind w:firstLine="567"/>
        <w:jc w:val="both"/>
        <w:rPr>
          <w:rFonts w:ascii="Times New Roman" w:hAnsi="Times New Roman" w:cs="Times New Roman"/>
          <w:sz w:val="28"/>
          <w:szCs w:val="28"/>
        </w:rPr>
      </w:pP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Альфу, полученную на основе SML, называют индексом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rPr>
        <w:t xml:space="preserve"> (</w:t>
      </w:r>
      <w:proofErr w:type="spellStart"/>
      <w:r w:rsidRPr="0053753D">
        <w:rPr>
          <w:rFonts w:ascii="Times New Roman" w:hAnsi="Times New Roman" w:cs="Times New Roman"/>
          <w:sz w:val="28"/>
          <w:szCs w:val="28"/>
        </w:rPr>
        <w:t>Jensen</w:t>
      </w:r>
      <w:proofErr w:type="spellEnd"/>
      <w:r w:rsidRPr="0053753D">
        <w:rPr>
          <w:rFonts w:ascii="Times New Roman" w:hAnsi="Times New Roman" w:cs="Times New Roman"/>
          <w:sz w:val="28"/>
          <w:szCs w:val="28"/>
        </w:rPr>
        <w:t xml:space="preserve"> </w:t>
      </w:r>
      <w:r w:rsidRPr="0053753D">
        <w:rPr>
          <w:rFonts w:ascii="Times New Roman" w:hAnsi="Times New Roman" w:cs="Times New Roman"/>
          <w:sz w:val="28"/>
          <w:szCs w:val="28"/>
          <w:lang w:val="en-US"/>
        </w:rPr>
        <w:t>differential</w:t>
      </w:r>
      <w:r w:rsidRPr="00E21648">
        <w:rPr>
          <w:rFonts w:ascii="Times New Roman" w:hAnsi="Times New Roman" w:cs="Times New Roman"/>
          <w:sz w:val="28"/>
          <w:szCs w:val="28"/>
        </w:rPr>
        <w:t xml:space="preserve"> </w:t>
      </w:r>
      <w:r w:rsidRPr="0053753D">
        <w:rPr>
          <w:rFonts w:ascii="Times New Roman" w:hAnsi="Times New Roman" w:cs="Times New Roman"/>
          <w:sz w:val="28"/>
          <w:szCs w:val="28"/>
          <w:lang w:val="en-US"/>
        </w:rPr>
        <w:t>performance</w:t>
      </w:r>
      <w:r w:rsidRPr="00E21648">
        <w:rPr>
          <w:rFonts w:ascii="Times New Roman" w:hAnsi="Times New Roman" w:cs="Times New Roman"/>
          <w:sz w:val="28"/>
          <w:szCs w:val="28"/>
        </w:rPr>
        <w:t xml:space="preserve"> </w:t>
      </w:r>
      <w:r w:rsidRPr="0053753D">
        <w:rPr>
          <w:rFonts w:ascii="Times New Roman" w:hAnsi="Times New Roman" w:cs="Times New Roman"/>
          <w:sz w:val="28"/>
          <w:szCs w:val="28"/>
          <w:lang w:val="en-US"/>
        </w:rPr>
        <w:t>index</w:t>
      </w:r>
      <w:r w:rsidRPr="00E21648">
        <w:rPr>
          <w:rFonts w:ascii="Times New Roman" w:hAnsi="Times New Roman" w:cs="Times New Roman"/>
          <w:sz w:val="28"/>
          <w:szCs w:val="28"/>
        </w:rPr>
        <w:t xml:space="preserve">). </w:t>
      </w:r>
      <w:r w:rsidRPr="0053753D">
        <w:rPr>
          <w:rFonts w:ascii="Times New Roman" w:hAnsi="Times New Roman" w:cs="Times New Roman"/>
          <w:sz w:val="28"/>
          <w:szCs w:val="28"/>
        </w:rPr>
        <w:t>Обозначим</w:t>
      </w:r>
      <w:r w:rsidRPr="0053753D">
        <w:rPr>
          <w:rFonts w:ascii="Times New Roman" w:hAnsi="Times New Roman" w:cs="Times New Roman"/>
          <w:sz w:val="28"/>
          <w:szCs w:val="28"/>
          <w:lang w:val="en-US"/>
        </w:rPr>
        <w:t xml:space="preserve"> </w:t>
      </w:r>
      <w:r w:rsidRPr="0053753D">
        <w:rPr>
          <w:rFonts w:ascii="Times New Roman" w:hAnsi="Times New Roman" w:cs="Times New Roman"/>
          <w:sz w:val="28"/>
          <w:szCs w:val="28"/>
        </w:rPr>
        <w:t>индекс</w:t>
      </w:r>
      <w:r w:rsidRPr="0053753D">
        <w:rPr>
          <w:rFonts w:ascii="Times New Roman" w:hAnsi="Times New Roman" w:cs="Times New Roman"/>
          <w:sz w:val="28"/>
          <w:szCs w:val="28"/>
          <w:lang w:val="en-US"/>
        </w:rPr>
        <w:t xml:space="preserve">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lang w:val="en-US"/>
        </w:rPr>
        <w:t xml:space="preserve"> </w:t>
      </w:r>
      <w:r w:rsidRPr="0053753D">
        <w:rPr>
          <w:rFonts w:ascii="Times New Roman" w:hAnsi="Times New Roman" w:cs="Times New Roman"/>
          <w:sz w:val="28"/>
          <w:szCs w:val="28"/>
        </w:rPr>
        <w:t>через</w:t>
      </w:r>
      <w:r w:rsidRPr="0053753D">
        <w:rPr>
          <w:rFonts w:ascii="Times New Roman" w:hAnsi="Times New Roman" w:cs="Times New Roman"/>
          <w:sz w:val="28"/>
          <w:szCs w:val="28"/>
          <w:lang w:val="en-US"/>
        </w:rPr>
        <w:t xml:space="preserve"> </w:t>
      </w:r>
      <w:proofErr w:type="spellStart"/>
      <w:r w:rsidRPr="0053753D">
        <w:rPr>
          <w:rFonts w:ascii="Times New Roman" w:hAnsi="Times New Roman" w:cs="Times New Roman"/>
          <w:sz w:val="28"/>
          <w:szCs w:val="28"/>
          <w:lang w:val="en-US"/>
        </w:rPr>
        <w:t>Jp</w:t>
      </w:r>
      <w:proofErr w:type="spellEnd"/>
      <w:r w:rsidRPr="0053753D">
        <w:rPr>
          <w:rFonts w:ascii="Times New Roman" w:hAnsi="Times New Roman" w:cs="Times New Roman"/>
          <w:sz w:val="28"/>
          <w:szCs w:val="28"/>
          <w:lang w:val="en-US"/>
        </w:rPr>
        <w:t xml:space="preserve">. </w:t>
      </w:r>
      <w:r w:rsidRPr="0053753D">
        <w:rPr>
          <w:rFonts w:ascii="Times New Roman" w:hAnsi="Times New Roman" w:cs="Times New Roman"/>
          <w:sz w:val="28"/>
          <w:szCs w:val="28"/>
        </w:rPr>
        <w:t xml:space="preserve">Тогда уравнение (13.12) запишется как: </w:t>
      </w:r>
    </w:p>
    <w:p w:rsidR="00BB65DB" w:rsidRDefault="00BB65DB" w:rsidP="00BB65DB">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067175" cy="314325"/>
            <wp:effectExtent l="1905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8"/>
                    <a:srcRect/>
                    <a:stretch>
                      <a:fillRect/>
                    </a:stretch>
                  </pic:blipFill>
                  <pic:spPr bwMode="auto">
                    <a:xfrm>
                      <a:off x="0" y="0"/>
                      <a:ext cx="4067175" cy="314325"/>
                    </a:xfrm>
                    <a:prstGeom prst="rect">
                      <a:avLst/>
                    </a:prstGeom>
                    <a:noFill/>
                    <a:ln w="9525">
                      <a:noFill/>
                      <a:miter lim="800000"/>
                      <a:headEnd/>
                      <a:tailEnd/>
                    </a:ln>
                  </pic:spPr>
                </pic:pic>
              </a:graphicData>
            </a:graphic>
          </wp:inline>
        </w:drawing>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Индекс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rPr>
        <w:t xml:space="preserve"> положителен для портфелей, показывающих лучшие  результаты, чем предполагается рынком для соответствующего уровня риска, и отрицателен для портфелей с худшими результатами, чем предполагается  рынком для их уровня риска. С помощью индекса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rPr>
        <w:t xml:space="preserve"> можно сравнивать  эффективность управления разными портфелями, но только в этом случае они должны характеризоваться одинаковой бетой. Соответственно, чем больше альфа портфеля, тем лучше управлялся портфель.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Индекс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rPr>
        <w:t xml:space="preserve"> может служить для оценки результатов не только  активной, но и пассивной стратегий. Менеджер, следующий пассивной стратегии, не ставит перед собой задачу получить более высокую доходность, чем  доходность рынка. Поэтому он ориентируется на результаты, представленные для портфелей, расположенных на SML. Если фактическая альфа оказывается не равной нулю, то это говорит о том, что менеджер недостаточно опытен в  прогнозировании будущей конъюнктуры рынка.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В отношении активного менеджера положительное значение индекса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rPr>
        <w:t xml:space="preserve"> в рамках одного периода </w:t>
      </w:r>
      <w:proofErr w:type="spellStart"/>
      <w:r w:rsidRPr="0053753D">
        <w:rPr>
          <w:rFonts w:ascii="Times New Roman" w:hAnsi="Times New Roman" w:cs="Times New Roman"/>
          <w:sz w:val="28"/>
          <w:szCs w:val="28"/>
        </w:rPr>
        <w:t>t</w:t>
      </w:r>
      <w:proofErr w:type="spellEnd"/>
      <w:r w:rsidRPr="0053753D">
        <w:rPr>
          <w:rFonts w:ascii="Times New Roman" w:hAnsi="Times New Roman" w:cs="Times New Roman"/>
          <w:sz w:val="28"/>
          <w:szCs w:val="28"/>
        </w:rPr>
        <w:t xml:space="preserve"> (т. е. в рамках модели одного периода,  когда конъюнктура не меняется) говорит о его умении выбрать недооцененные активы. Для длительного периода (состоящего из отдельных периодов /) это может явиться </w:t>
      </w:r>
      <w:proofErr w:type="gramStart"/>
      <w:r w:rsidRPr="0053753D">
        <w:rPr>
          <w:rFonts w:ascii="Times New Roman" w:hAnsi="Times New Roman" w:cs="Times New Roman"/>
          <w:sz w:val="28"/>
          <w:szCs w:val="28"/>
        </w:rPr>
        <w:t>результатом</w:t>
      </w:r>
      <w:proofErr w:type="gramEnd"/>
      <w:r w:rsidRPr="0053753D">
        <w:rPr>
          <w:rFonts w:ascii="Times New Roman" w:hAnsi="Times New Roman" w:cs="Times New Roman"/>
          <w:sz w:val="28"/>
          <w:szCs w:val="28"/>
        </w:rPr>
        <w:t xml:space="preserve"> как умелого выбора конкретных активов, так и  времени их покупки и/или продажи. </w:t>
      </w:r>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Индекс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rPr>
        <w:t xml:space="preserve"> также может исказить действительную картину  эффективности управления портфелем. Для получения "верной" оценки с помощью индекса </w:t>
      </w:r>
      <w:proofErr w:type="spellStart"/>
      <w:r w:rsidRPr="0053753D">
        <w:rPr>
          <w:rFonts w:ascii="Times New Roman" w:hAnsi="Times New Roman" w:cs="Times New Roman"/>
          <w:sz w:val="28"/>
          <w:szCs w:val="28"/>
        </w:rPr>
        <w:t>Дженсена</w:t>
      </w:r>
      <w:proofErr w:type="spellEnd"/>
      <w:r w:rsidRPr="0053753D">
        <w:rPr>
          <w:rFonts w:ascii="Times New Roman" w:hAnsi="Times New Roman" w:cs="Times New Roman"/>
          <w:sz w:val="28"/>
          <w:szCs w:val="28"/>
        </w:rPr>
        <w:t xml:space="preserve"> необходимо построить SML на основе </w:t>
      </w:r>
      <w:r w:rsidRPr="0053753D">
        <w:rPr>
          <w:rFonts w:ascii="Times New Roman" w:hAnsi="Times New Roman" w:cs="Times New Roman"/>
          <w:sz w:val="28"/>
          <w:szCs w:val="28"/>
        </w:rPr>
        <w:lastRenderedPageBreak/>
        <w:t xml:space="preserve">"настоящего"  рыночного портфеля. Однако такой портфель существует только в теории, на  практике используют приближение к нему. "Фактический" рыночный портфель может быть как угодно близок к </w:t>
      </w:r>
      <w:proofErr w:type="gramStart"/>
      <w:r w:rsidRPr="0053753D">
        <w:rPr>
          <w:rFonts w:ascii="Times New Roman" w:hAnsi="Times New Roman" w:cs="Times New Roman"/>
          <w:sz w:val="28"/>
          <w:szCs w:val="28"/>
        </w:rPr>
        <w:t>теоретическому</w:t>
      </w:r>
      <w:proofErr w:type="gramEnd"/>
      <w:r w:rsidRPr="0053753D">
        <w:rPr>
          <w:rFonts w:ascii="Times New Roman" w:hAnsi="Times New Roman" w:cs="Times New Roman"/>
          <w:sz w:val="28"/>
          <w:szCs w:val="28"/>
        </w:rPr>
        <w:t xml:space="preserve">, но будет отличаться от него.  </w:t>
      </w:r>
    </w:p>
    <w:p w:rsidR="00BB65DB"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Коэффициенты бета рассчитываются относительно "фактического" рыночного  портфеля. Поэтому в зависимости от того, насколько верно был выбран "фактический" рыночный портфель, будут получены и соответствующие коэффициенты бета активов. Как отмечает Р.Ролл, "...для каждого актива можно найти индекс, чтобы получить бету любой желаемой величины...; ...если мы выберем неэффективный индекс, мы дадим заниженную оценку одним лицам с отличными способностями и завышенную оценку другим лицам с более низкими  способностями</w:t>
      </w:r>
      <w:proofErr w:type="gramStart"/>
      <w:r w:rsidRPr="0053753D">
        <w:rPr>
          <w:rFonts w:ascii="Times New Roman" w:hAnsi="Times New Roman" w:cs="Times New Roman"/>
          <w:sz w:val="28"/>
          <w:szCs w:val="28"/>
        </w:rPr>
        <w:t>."</w:t>
      </w:r>
      <w:proofErr w:type="gramEnd"/>
    </w:p>
    <w:p w:rsidR="00BB65DB" w:rsidRPr="0053753D" w:rsidRDefault="00BB65DB" w:rsidP="00BB65DB">
      <w:pPr>
        <w:spacing w:after="0" w:line="240" w:lineRule="auto"/>
        <w:ind w:firstLine="567"/>
        <w:jc w:val="both"/>
        <w:rPr>
          <w:rFonts w:ascii="Times New Roman" w:hAnsi="Times New Roman" w:cs="Times New Roman"/>
          <w:sz w:val="28"/>
          <w:szCs w:val="28"/>
        </w:rPr>
      </w:pPr>
      <w:r w:rsidRPr="0053753D">
        <w:rPr>
          <w:rFonts w:ascii="Times New Roman" w:hAnsi="Times New Roman" w:cs="Times New Roman"/>
          <w:sz w:val="28"/>
          <w:szCs w:val="28"/>
        </w:rPr>
        <w:t xml:space="preserve">Таким образом, для разных возможных "фактических" рыночных портфелей результаты их управления одними и теми же портфелями будут  различны. </w:t>
      </w:r>
    </w:p>
    <w:p w:rsidR="00BB65DB" w:rsidRDefault="00BB65DB" w:rsidP="00551B2A">
      <w:pPr>
        <w:tabs>
          <w:tab w:val="left" w:pos="960"/>
        </w:tabs>
        <w:rPr>
          <w:rFonts w:ascii="Times New Roman" w:hAnsi="Times New Roman" w:cs="Times New Roman"/>
          <w:sz w:val="28"/>
          <w:szCs w:val="28"/>
        </w:rPr>
      </w:pPr>
    </w:p>
    <w:p w:rsidR="000358EE" w:rsidRPr="00FD3CA1" w:rsidRDefault="000358EE" w:rsidP="000358EE">
      <w:pPr>
        <w:spacing w:after="0" w:line="240" w:lineRule="auto"/>
        <w:ind w:firstLine="567"/>
        <w:jc w:val="center"/>
        <w:rPr>
          <w:rFonts w:ascii="Times New Roman" w:hAnsi="Times New Roman" w:cs="Times New Roman"/>
          <w:b/>
          <w:sz w:val="28"/>
          <w:szCs w:val="28"/>
        </w:rPr>
      </w:pPr>
      <w:r w:rsidRPr="00FD3CA1">
        <w:rPr>
          <w:rFonts w:ascii="Times New Roman" w:hAnsi="Times New Roman" w:cs="Times New Roman"/>
          <w:b/>
          <w:sz w:val="28"/>
          <w:szCs w:val="28"/>
        </w:rPr>
        <w:t xml:space="preserve">ТЕМА: ПАРАМЕТРИЧЕСКАЯ МОДЕЛЬ </w:t>
      </w:r>
      <w:proofErr w:type="spellStart"/>
      <w:r w:rsidRPr="00FD3CA1">
        <w:rPr>
          <w:rFonts w:ascii="Times New Roman" w:hAnsi="Times New Roman" w:cs="Times New Roman"/>
          <w:b/>
          <w:i/>
          <w:sz w:val="28"/>
          <w:szCs w:val="28"/>
        </w:rPr>
        <w:t>VaR</w:t>
      </w:r>
      <w:proofErr w:type="spellEnd"/>
    </w:p>
    <w:p w:rsidR="000358EE" w:rsidRDefault="000358EE" w:rsidP="000358EE">
      <w:pPr>
        <w:spacing w:after="0" w:line="240" w:lineRule="auto"/>
        <w:ind w:firstLine="567"/>
        <w:jc w:val="both"/>
        <w:rPr>
          <w:rFonts w:ascii="Times New Roman" w:hAnsi="Times New Roman" w:cs="Times New Roman"/>
          <w:sz w:val="28"/>
          <w:szCs w:val="28"/>
        </w:rPr>
      </w:pP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В 90-е годы прошлого века теория и практика управления портфелем  обогатилась концепцией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Value</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at</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Risk</w:t>
      </w:r>
      <w:proofErr w:type="spellEnd"/>
      <w:r w:rsidRPr="00FD3CA1">
        <w:rPr>
          <w:rFonts w:ascii="Times New Roman" w:hAnsi="Times New Roman" w:cs="Times New Roman"/>
          <w:sz w:val="28"/>
          <w:szCs w:val="28"/>
        </w:rPr>
        <w:t xml:space="preserve">). На русский язык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можно  перевести как стоимость (портфеля), которой рискует инвестор. Появление  методики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объясняется тем, что во многих случаях дисперсия не может  рассматриваться как подходящий показатель измерения риска портфеля. Например,  дисперсия не учитывает </w:t>
      </w:r>
      <w:proofErr w:type="gramStart"/>
      <w:r w:rsidRPr="00FD3CA1">
        <w:rPr>
          <w:rFonts w:ascii="Times New Roman" w:hAnsi="Times New Roman" w:cs="Times New Roman"/>
          <w:sz w:val="28"/>
          <w:szCs w:val="28"/>
        </w:rPr>
        <w:t>возможную</w:t>
      </w:r>
      <w:proofErr w:type="gram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скошенность</w:t>
      </w:r>
      <w:proofErr w:type="spellEnd"/>
      <w:r w:rsidRPr="00FD3CA1">
        <w:rPr>
          <w:rFonts w:ascii="Times New Roman" w:hAnsi="Times New Roman" w:cs="Times New Roman"/>
          <w:sz w:val="28"/>
          <w:szCs w:val="28"/>
        </w:rPr>
        <w:t xml:space="preserve"> в распределении доходности портфеля, если оно не является симметричным. Наиболее ярким случаем  являются портфели, включающие значительную долю производных инструментов. </w:t>
      </w: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Таким образом,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 это показатель, оценивающий риск портфеля. Следует подчеркнуть, что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оценивает рыночный риск. Он позволяет количественно оценить ожидаемые потери в стоимости портфеля в "нормальных условиях" функционирования рынка. </w:t>
      </w:r>
    </w:p>
    <w:p w:rsidR="000358EE" w:rsidRPr="00FD3CA1" w:rsidRDefault="000358EE" w:rsidP="000358EE">
      <w:pPr>
        <w:spacing w:after="0" w:line="240" w:lineRule="auto"/>
        <w:ind w:firstLine="567"/>
        <w:jc w:val="both"/>
        <w:rPr>
          <w:rFonts w:ascii="Times New Roman" w:hAnsi="Times New Roman" w:cs="Times New Roman"/>
          <w:sz w:val="28"/>
          <w:szCs w:val="28"/>
        </w:rPr>
      </w:pP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 это показатель риска, который показывает, какую максимальную сумму денег может потерять портфель инвестора в течение определенного периода времени с заданной доверительной вероятностью. Соответственно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также говорит о том, что потери в стоимости портфеля в течение этого  периода времени будут меньше данной величины с определенной вероятностью. </w:t>
      </w: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Доверительную вероятность можно определить как показатель, говорящий о том, какое количество раз из каждых 100 раз потери в стоимости портфеля не превысят данного уровня. </w:t>
      </w:r>
      <w:proofErr w:type="gramStart"/>
      <w:r w:rsidRPr="00FD3CA1">
        <w:rPr>
          <w:rFonts w:ascii="Times New Roman" w:hAnsi="Times New Roman" w:cs="Times New Roman"/>
          <w:sz w:val="28"/>
          <w:szCs w:val="28"/>
        </w:rPr>
        <w:t xml:space="preserve">Поэтому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призван ответить на следующий  вопрос:</w:t>
      </w:r>
      <w:proofErr w:type="gramEnd"/>
      <w:r w:rsidRPr="00FD3CA1">
        <w:rPr>
          <w:rFonts w:ascii="Times New Roman" w:hAnsi="Times New Roman" w:cs="Times New Roman"/>
          <w:sz w:val="28"/>
          <w:szCs w:val="28"/>
        </w:rPr>
        <w:t xml:space="preserve"> "Какой может оказаться максимальная потеря в стоимости портфеля, например, в 95% случаев в течение следующего дня?" Уровень доверительной вероятности задается заранее и зависит от характера компании, владеющей портфелем, и от субъективного </w:t>
      </w:r>
      <w:r w:rsidRPr="00FD3CA1">
        <w:rPr>
          <w:rFonts w:ascii="Times New Roman" w:hAnsi="Times New Roman" w:cs="Times New Roman"/>
          <w:sz w:val="28"/>
          <w:szCs w:val="28"/>
        </w:rPr>
        <w:lastRenderedPageBreak/>
        <w:t xml:space="preserve">подхода управляющего портфелем к этому  вопросу. Обычно он равен 95% или 99%. Следует подчеркнуть, что выбор того или иного уровня доверительной вероятности не говорит об отношении  инвестора к риску, так как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 это только определенная точка в распределении ожидаемых результатов доходности портфеля. </w:t>
      </w:r>
    </w:p>
    <w:p w:rsidR="000358EE" w:rsidRPr="00FD3CA1" w:rsidRDefault="000358EE" w:rsidP="000358EE">
      <w:pPr>
        <w:spacing w:after="0" w:line="240" w:lineRule="auto"/>
        <w:ind w:firstLine="567"/>
        <w:jc w:val="both"/>
        <w:rPr>
          <w:rFonts w:ascii="Times New Roman" w:hAnsi="Times New Roman" w:cs="Times New Roman"/>
          <w:sz w:val="28"/>
          <w:szCs w:val="28"/>
        </w:rPr>
      </w:pPr>
      <w:proofErr w:type="gramStart"/>
      <w:r w:rsidRPr="00FD3CA1">
        <w:rPr>
          <w:rFonts w:ascii="Times New Roman" w:hAnsi="Times New Roman" w:cs="Times New Roman"/>
          <w:sz w:val="28"/>
          <w:szCs w:val="28"/>
        </w:rPr>
        <w:t xml:space="preserve">Пусть стоимость портфеля инвестора составляет 100 млн. </w:t>
      </w:r>
      <w:r>
        <w:rPr>
          <w:rFonts w:ascii="Times New Roman" w:hAnsi="Times New Roman" w:cs="Times New Roman"/>
          <w:sz w:val="28"/>
          <w:szCs w:val="28"/>
        </w:rPr>
        <w:t>тенге</w:t>
      </w:r>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для  одного дня равен 2 млн. </w:t>
      </w:r>
      <w:r>
        <w:rPr>
          <w:rFonts w:ascii="Times New Roman" w:hAnsi="Times New Roman" w:cs="Times New Roman"/>
          <w:sz w:val="28"/>
          <w:szCs w:val="28"/>
        </w:rPr>
        <w:t>тенге</w:t>
      </w:r>
      <w:r w:rsidRPr="00FD3CA1">
        <w:rPr>
          <w:rFonts w:ascii="Times New Roman" w:hAnsi="Times New Roman" w:cs="Times New Roman"/>
          <w:sz w:val="28"/>
          <w:szCs w:val="28"/>
        </w:rPr>
        <w:t xml:space="preserve"> с доверительной вероятностью 95%. Данную</w:t>
      </w:r>
      <w:r>
        <w:rPr>
          <w:rFonts w:ascii="Times New Roman" w:hAnsi="Times New Roman" w:cs="Times New Roman"/>
          <w:sz w:val="28"/>
          <w:szCs w:val="28"/>
        </w:rPr>
        <w:t xml:space="preserve"> </w:t>
      </w:r>
      <w:r w:rsidRPr="00FD3CA1">
        <w:rPr>
          <w:rFonts w:ascii="Times New Roman" w:hAnsi="Times New Roman" w:cs="Times New Roman"/>
          <w:sz w:val="28"/>
          <w:szCs w:val="28"/>
        </w:rPr>
        <w:t xml:space="preserve">информацию можно интерпретировать следующим образом: а) вероятность того, что в течение следующих 24 часов потери в стоимости портфеля составят меньше 2 млн. </w:t>
      </w:r>
      <w:r>
        <w:rPr>
          <w:rFonts w:ascii="Times New Roman" w:hAnsi="Times New Roman" w:cs="Times New Roman"/>
          <w:sz w:val="28"/>
          <w:szCs w:val="28"/>
        </w:rPr>
        <w:t>тенге</w:t>
      </w:r>
      <w:r w:rsidRPr="00FD3CA1">
        <w:rPr>
          <w:rFonts w:ascii="Times New Roman" w:hAnsi="Times New Roman" w:cs="Times New Roman"/>
          <w:sz w:val="28"/>
          <w:szCs w:val="28"/>
        </w:rPr>
        <w:t xml:space="preserve"> равна 95%) или б) вероятность того, что в течение  следующих 24 часов потери в стоимости портфеля</w:t>
      </w:r>
      <w:proofErr w:type="gramEnd"/>
      <w:r w:rsidRPr="00FD3CA1">
        <w:rPr>
          <w:rFonts w:ascii="Times New Roman" w:hAnsi="Times New Roman" w:cs="Times New Roman"/>
          <w:sz w:val="28"/>
          <w:szCs w:val="28"/>
        </w:rPr>
        <w:t xml:space="preserve"> превысят 2 млн. </w:t>
      </w:r>
      <w:r>
        <w:rPr>
          <w:rFonts w:ascii="Times New Roman" w:hAnsi="Times New Roman" w:cs="Times New Roman"/>
          <w:sz w:val="28"/>
          <w:szCs w:val="28"/>
        </w:rPr>
        <w:t>тенге</w:t>
      </w:r>
      <w:r w:rsidRPr="00FD3CA1">
        <w:rPr>
          <w:rFonts w:ascii="Times New Roman" w:hAnsi="Times New Roman" w:cs="Times New Roman"/>
          <w:sz w:val="28"/>
          <w:szCs w:val="28"/>
        </w:rPr>
        <w:t xml:space="preserve"> равна 5%, или в) инвестор вправе ожидать, что в среднем его потери в течение 95 дней из  каждых 100 дней не превысят 2 млн. </w:t>
      </w:r>
      <w:r>
        <w:rPr>
          <w:rFonts w:ascii="Times New Roman" w:hAnsi="Times New Roman" w:cs="Times New Roman"/>
          <w:sz w:val="28"/>
          <w:szCs w:val="28"/>
        </w:rPr>
        <w:t>тенге,</w:t>
      </w:r>
      <w:r w:rsidRPr="00FD3CA1">
        <w:rPr>
          <w:rFonts w:ascii="Times New Roman" w:hAnsi="Times New Roman" w:cs="Times New Roman"/>
          <w:sz w:val="28"/>
          <w:szCs w:val="28"/>
        </w:rPr>
        <w:t xml:space="preserve"> или что они окажутся больше 2 млн. </w:t>
      </w:r>
      <w:r>
        <w:rPr>
          <w:rFonts w:ascii="Times New Roman" w:hAnsi="Times New Roman" w:cs="Times New Roman"/>
          <w:sz w:val="28"/>
          <w:szCs w:val="28"/>
        </w:rPr>
        <w:t xml:space="preserve">тенге </w:t>
      </w:r>
      <w:r w:rsidRPr="00FD3CA1">
        <w:rPr>
          <w:rFonts w:ascii="Times New Roman" w:hAnsi="Times New Roman" w:cs="Times New Roman"/>
          <w:sz w:val="28"/>
          <w:szCs w:val="28"/>
        </w:rPr>
        <w:t xml:space="preserve">в течение 5 дней из каждых 100 дней. </w:t>
      </w: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При расчете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для некоторого временного интервала предполагается, что состав портфеля за этот период остается неизменным. В противном случае  необходимо пересчитывать и значение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так как новые активы, включаемые в портфель, как правило, изменяют и его риск. </w:t>
      </w: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Наиболее распространенный период, для которого рассчитывается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 это один день или точнее - 24 часа. Однодневный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также обозначают как </w:t>
      </w:r>
      <w:proofErr w:type="spellStart"/>
      <w:r w:rsidRPr="00FD3CA1">
        <w:rPr>
          <w:rFonts w:ascii="Times New Roman" w:hAnsi="Times New Roman" w:cs="Times New Roman"/>
          <w:sz w:val="28"/>
          <w:szCs w:val="28"/>
        </w:rPr>
        <w:t>DEaR</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Daily</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Earning</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at</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Risk</w:t>
      </w:r>
      <w:proofErr w:type="spell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Базельский</w:t>
      </w:r>
      <w:proofErr w:type="spellEnd"/>
      <w:r w:rsidRPr="00FD3CA1">
        <w:rPr>
          <w:rFonts w:ascii="Times New Roman" w:hAnsi="Times New Roman" w:cs="Times New Roman"/>
          <w:sz w:val="28"/>
          <w:szCs w:val="28"/>
        </w:rPr>
        <w:t xml:space="preserve"> банк международных расчетов  рекомендует банкам рассчитывать 10-дневный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с доверительной вероятностью 99% для определения минимального уровня собственных средств. Можно  рассчитывать данный показатель и для более длительных периодов времени.  Однако в этом случае состав портфеля должен оставаться неизменным. Для  крупных институциональных инвесторов это условие вряд ли выполнимо. В </w:t>
      </w:r>
      <w:proofErr w:type="spellStart"/>
      <w:r w:rsidRPr="00FD3CA1">
        <w:rPr>
          <w:rFonts w:ascii="Times New Roman" w:hAnsi="Times New Roman" w:cs="Times New Roman"/>
          <w:sz w:val="28"/>
          <w:szCs w:val="28"/>
        </w:rPr>
        <w:t>целом</w:t>
      </w:r>
      <w:proofErr w:type="gramStart"/>
      <w:r w:rsidRPr="00FD3CA1">
        <w:rPr>
          <w:rFonts w:ascii="Times New Roman" w:hAnsi="Times New Roman" w:cs="Times New Roman"/>
          <w:sz w:val="28"/>
          <w:szCs w:val="28"/>
        </w:rPr>
        <w:t>,ч</w:t>
      </w:r>
      <w:proofErr w:type="gramEnd"/>
      <w:r w:rsidRPr="00FD3CA1">
        <w:rPr>
          <w:rFonts w:ascii="Times New Roman" w:hAnsi="Times New Roman" w:cs="Times New Roman"/>
          <w:sz w:val="28"/>
          <w:szCs w:val="28"/>
        </w:rPr>
        <w:t>ем</w:t>
      </w:r>
      <w:proofErr w:type="spellEnd"/>
      <w:r w:rsidRPr="00FD3CA1">
        <w:rPr>
          <w:rFonts w:ascii="Times New Roman" w:hAnsi="Times New Roman" w:cs="Times New Roman"/>
          <w:sz w:val="28"/>
          <w:szCs w:val="28"/>
        </w:rPr>
        <w:t xml:space="preserve"> больше период времени, для которого рассчитывается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тем больше  будет и его величина, так как естественно, что на более длительном отрезке  времени возрастает и вероятность более крупных потерь. Выбор более короткого периода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диктуется и самим подходом к статистической оценке данного  показателя. Чтобы получить объективную оценку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необходимо некоторое  минимальное количество наблюдений. Например, если для оценки требуется 250 наблюдений, то однодневный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можно определить на основе данных за один год. Если же определяется десятидневный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то 250 наблюдений с неперекрывающимися периодами в десять дней потребуют данных практически за семь лет. Для текущей оценки данные семилетней давности могут оказаться уже и не достаточно представительными. Кроме того, по ряду инструментов они могут просто отсутствовать физически. </w:t>
      </w:r>
    </w:p>
    <w:p w:rsidR="000358EE"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При анализе риска с помощью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задача сводится к тому, чтобы  построить распределение убытков и прибылей, которые может принести портфель  инвестора в течение определенного периода времени и определить ту точку на этом распределении, которая бы соответствовала требуемому уровню  доверительной вероятности. </w:t>
      </w: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lastRenderedPageBreak/>
        <w:t xml:space="preserve">Существуют разные методики определения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Все их можно разделить на две группы: параметрические модели (их еще называют аналитическими или дисперсионно-ковариационными) и непараметрические модели. Модель называется параметрической, если нам известна функция</w:t>
      </w:r>
      <w:r>
        <w:rPr>
          <w:rFonts w:ascii="Times New Roman" w:hAnsi="Times New Roman" w:cs="Times New Roman"/>
          <w:sz w:val="28"/>
          <w:szCs w:val="28"/>
        </w:rPr>
        <w:t xml:space="preserve"> </w:t>
      </w:r>
      <w:r w:rsidRPr="00FD3CA1">
        <w:rPr>
          <w:rFonts w:ascii="Times New Roman" w:hAnsi="Times New Roman" w:cs="Times New Roman"/>
          <w:sz w:val="28"/>
          <w:szCs w:val="28"/>
        </w:rPr>
        <w:t xml:space="preserve">распределения случайной величины и параметры ее распределения. В  параметрической модели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предполагается, что доходность финансовых активов  следует определенному виду вероятностного распределения, обычно нормального. </w:t>
      </w: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Используя прошлые данные статистики, определяют ожидаемые значения доходностей, дисперсий и ковариаций доходностей активов. На их основе  рассчитывают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портфеля для заданного уровня доверительной вероятности по  следующей формуле: </w:t>
      </w:r>
    </w:p>
    <w:p w:rsidR="000358EE" w:rsidRDefault="000358EE" w:rsidP="000358EE">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019550" cy="47625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9"/>
                    <a:srcRect/>
                    <a:stretch>
                      <a:fillRect/>
                    </a:stretch>
                  </pic:blipFill>
                  <pic:spPr bwMode="auto">
                    <a:xfrm>
                      <a:off x="0" y="0"/>
                      <a:ext cx="4019550" cy="476250"/>
                    </a:xfrm>
                    <a:prstGeom prst="rect">
                      <a:avLst/>
                    </a:prstGeom>
                    <a:noFill/>
                    <a:ln w="9525">
                      <a:noFill/>
                      <a:miter lim="800000"/>
                      <a:headEnd/>
                      <a:tailEnd/>
                    </a:ln>
                  </pic:spPr>
                </pic:pic>
              </a:graphicData>
            </a:graphic>
          </wp:inline>
        </w:drawing>
      </w:r>
    </w:p>
    <w:p w:rsidR="000358EE" w:rsidRDefault="000358EE" w:rsidP="000358EE">
      <w:pPr>
        <w:spacing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95925" cy="962025"/>
            <wp:effectExtent l="19050" t="0" r="9525" b="0"/>
            <wp:docPr id="1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0"/>
                    <a:srcRect/>
                    <a:stretch>
                      <a:fillRect/>
                    </a:stretch>
                  </pic:blipFill>
                  <pic:spPr bwMode="auto">
                    <a:xfrm>
                      <a:off x="0" y="0"/>
                      <a:ext cx="5495925" cy="962025"/>
                    </a:xfrm>
                    <a:prstGeom prst="rect">
                      <a:avLst/>
                    </a:prstGeom>
                    <a:noFill/>
                    <a:ln w="9525">
                      <a:noFill/>
                      <a:miter lim="800000"/>
                      <a:headEnd/>
                      <a:tailEnd/>
                    </a:ln>
                  </pic:spPr>
                </pic:pic>
              </a:graphicData>
            </a:graphic>
          </wp:inline>
        </w:drawing>
      </w:r>
    </w:p>
    <w:p w:rsidR="000358EE" w:rsidRDefault="000358EE" w:rsidP="000358EE">
      <w:pPr>
        <w:spacing w:after="0" w:line="240" w:lineRule="auto"/>
        <w:ind w:firstLine="567"/>
        <w:jc w:val="both"/>
        <w:rPr>
          <w:rFonts w:ascii="Times New Roman" w:hAnsi="Times New Roman" w:cs="Times New Roman"/>
          <w:sz w:val="28"/>
          <w:szCs w:val="28"/>
        </w:rPr>
      </w:pP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Существуют понятия абсолютного и относительного значения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w:t>
      </w:r>
      <w:r w:rsidRPr="00FD3CA1">
        <w:rPr>
          <w:rFonts w:ascii="Times New Roman" w:hAnsi="Times New Roman" w:cs="Times New Roman"/>
          <w:i/>
          <w:sz w:val="28"/>
          <w:szCs w:val="28"/>
        </w:rPr>
        <w:t xml:space="preserve">Абсолютный </w:t>
      </w:r>
      <w:proofErr w:type="spellStart"/>
      <w:r w:rsidRPr="00FD3CA1">
        <w:rPr>
          <w:rFonts w:ascii="Times New Roman" w:hAnsi="Times New Roman" w:cs="Times New Roman"/>
          <w:i/>
          <w:sz w:val="28"/>
          <w:szCs w:val="28"/>
        </w:rPr>
        <w:t>VaR</w:t>
      </w:r>
      <w:proofErr w:type="spellEnd"/>
      <w:r w:rsidRPr="00FD3CA1">
        <w:rPr>
          <w:rFonts w:ascii="Times New Roman" w:hAnsi="Times New Roman" w:cs="Times New Roman"/>
          <w:sz w:val="28"/>
          <w:szCs w:val="28"/>
        </w:rPr>
        <w:t xml:space="preserve"> можно определить как максимальную сумму денег, которую может  потерять портфель инвестора в течение определенного периода времени с заданной доверительной вероятностью. </w:t>
      </w:r>
      <w:proofErr w:type="gramStart"/>
      <w:r w:rsidRPr="00FD3CA1">
        <w:rPr>
          <w:rFonts w:ascii="Times New Roman" w:hAnsi="Times New Roman" w:cs="Times New Roman"/>
          <w:i/>
          <w:sz w:val="28"/>
          <w:szCs w:val="28"/>
        </w:rPr>
        <w:t xml:space="preserve">Относительный </w:t>
      </w:r>
      <w:proofErr w:type="spellStart"/>
      <w:r w:rsidRPr="00FD3CA1">
        <w:rPr>
          <w:rFonts w:ascii="Times New Roman" w:hAnsi="Times New Roman" w:cs="Times New Roman"/>
          <w:i/>
          <w:sz w:val="28"/>
          <w:szCs w:val="28"/>
        </w:rPr>
        <w:t>VaR</w:t>
      </w:r>
      <w:proofErr w:type="spellEnd"/>
      <w:r w:rsidRPr="00FD3CA1">
        <w:rPr>
          <w:rFonts w:ascii="Times New Roman" w:hAnsi="Times New Roman" w:cs="Times New Roman"/>
          <w:sz w:val="28"/>
          <w:szCs w:val="28"/>
        </w:rPr>
        <w:t xml:space="preserve"> отличается от  абсолютного тем, что он рассчитывается относительно ожидаемой доходности портфеля.</w:t>
      </w:r>
      <w:proofErr w:type="gramEnd"/>
      <w:r w:rsidRPr="00FD3CA1">
        <w:rPr>
          <w:rFonts w:ascii="Times New Roman" w:hAnsi="Times New Roman" w:cs="Times New Roman"/>
          <w:sz w:val="28"/>
          <w:szCs w:val="28"/>
        </w:rPr>
        <w:t xml:space="preserve"> Его значение учитывает, что инвестор с заданной вероятностью не</w:t>
      </w:r>
      <w:r>
        <w:rPr>
          <w:rFonts w:ascii="Times New Roman" w:hAnsi="Times New Roman" w:cs="Times New Roman"/>
          <w:sz w:val="28"/>
          <w:szCs w:val="28"/>
        </w:rPr>
        <w:t xml:space="preserve"> </w:t>
      </w:r>
      <w:r w:rsidRPr="00FD3CA1">
        <w:rPr>
          <w:rFonts w:ascii="Times New Roman" w:hAnsi="Times New Roman" w:cs="Times New Roman"/>
          <w:sz w:val="28"/>
          <w:szCs w:val="28"/>
        </w:rPr>
        <w:t xml:space="preserve">только может потерять сумму равную </w:t>
      </w:r>
      <w:proofErr w:type="gramStart"/>
      <w:r w:rsidRPr="00FD3CA1">
        <w:rPr>
          <w:rFonts w:ascii="Times New Roman" w:hAnsi="Times New Roman" w:cs="Times New Roman"/>
          <w:sz w:val="28"/>
          <w:szCs w:val="28"/>
        </w:rPr>
        <w:t>абсолютному</w:t>
      </w:r>
      <w:proofErr w:type="gramEnd"/>
      <w:r w:rsidRPr="00FD3CA1">
        <w:rPr>
          <w:rFonts w:ascii="Times New Roman" w:hAnsi="Times New Roman" w:cs="Times New Roman"/>
          <w:sz w:val="28"/>
          <w:szCs w:val="28"/>
        </w:rPr>
        <w:t xml:space="preserve">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но и не получить сумму равную средней ожидаемой доходности портфеля за рассматриваемый период. </w:t>
      </w:r>
    </w:p>
    <w:p w:rsidR="000358EE" w:rsidRPr="00FD3CA1" w:rsidRDefault="000358EE" w:rsidP="000358EE">
      <w:pPr>
        <w:spacing w:after="0" w:line="240" w:lineRule="auto"/>
        <w:ind w:firstLine="567"/>
        <w:jc w:val="both"/>
        <w:rPr>
          <w:rFonts w:ascii="Times New Roman" w:hAnsi="Times New Roman" w:cs="Times New Roman"/>
          <w:sz w:val="28"/>
          <w:szCs w:val="28"/>
        </w:rPr>
      </w:pPr>
      <w:r w:rsidRPr="00FD3CA1">
        <w:rPr>
          <w:rFonts w:ascii="Times New Roman" w:hAnsi="Times New Roman" w:cs="Times New Roman"/>
          <w:sz w:val="28"/>
          <w:szCs w:val="28"/>
        </w:rPr>
        <w:t xml:space="preserve">Если ожидаемая доходность портфеля равна нулю, то значения абсолютного и относительного </w:t>
      </w:r>
      <w:proofErr w:type="spellStart"/>
      <w:r w:rsidRPr="00FD3CA1">
        <w:rPr>
          <w:rFonts w:ascii="Times New Roman" w:hAnsi="Times New Roman" w:cs="Times New Roman"/>
          <w:sz w:val="28"/>
          <w:szCs w:val="28"/>
        </w:rPr>
        <w:t>VaR</w:t>
      </w:r>
      <w:proofErr w:type="spellEnd"/>
      <w:r w:rsidRPr="00FD3CA1">
        <w:rPr>
          <w:rFonts w:ascii="Times New Roman" w:hAnsi="Times New Roman" w:cs="Times New Roman"/>
          <w:sz w:val="28"/>
          <w:szCs w:val="28"/>
        </w:rPr>
        <w:t xml:space="preserve"> совпадают. </w:t>
      </w:r>
    </w:p>
    <w:p w:rsidR="000358EE" w:rsidRDefault="000358EE" w:rsidP="000358EE">
      <w:pPr>
        <w:spacing w:after="0" w:line="240" w:lineRule="auto"/>
        <w:ind w:firstLine="567"/>
        <w:jc w:val="both"/>
        <w:rPr>
          <w:rFonts w:ascii="Times New Roman" w:hAnsi="Times New Roman" w:cs="Times New Roman"/>
          <w:sz w:val="28"/>
          <w:szCs w:val="28"/>
        </w:rPr>
      </w:pPr>
    </w:p>
    <w:p w:rsidR="000358EE" w:rsidRDefault="000358EE" w:rsidP="00551B2A">
      <w:pPr>
        <w:tabs>
          <w:tab w:val="left" w:pos="960"/>
        </w:tabs>
        <w:rPr>
          <w:rFonts w:ascii="Times New Roman" w:hAnsi="Times New Roman" w:cs="Times New Roman"/>
          <w:sz w:val="28"/>
          <w:szCs w:val="28"/>
        </w:rPr>
      </w:pPr>
    </w:p>
    <w:sectPr w:rsidR="000358EE" w:rsidSect="006B3F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41049"/>
    <w:multiLevelType w:val="hybridMultilevel"/>
    <w:tmpl w:val="52D4E8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AC21F4"/>
    <w:multiLevelType w:val="multilevel"/>
    <w:tmpl w:val="7C869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C6863"/>
    <w:multiLevelType w:val="hybridMultilevel"/>
    <w:tmpl w:val="C9262CF4"/>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18816AB"/>
    <w:multiLevelType w:val="multilevel"/>
    <w:tmpl w:val="87ECF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0C3C68"/>
    <w:multiLevelType w:val="hybridMultilevel"/>
    <w:tmpl w:val="E8048614"/>
    <w:lvl w:ilvl="0" w:tplc="753C0966">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2A553819"/>
    <w:multiLevelType w:val="hybridMultilevel"/>
    <w:tmpl w:val="E8A25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90681A"/>
    <w:multiLevelType w:val="hybridMultilevel"/>
    <w:tmpl w:val="14E049D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CA15DA1"/>
    <w:multiLevelType w:val="hybridMultilevel"/>
    <w:tmpl w:val="7C5665C2"/>
    <w:lvl w:ilvl="0" w:tplc="BC1C24E6">
      <w:numFmt w:val="bullet"/>
      <w:lvlText w:val="−"/>
      <w:lvlJc w:val="left"/>
      <w:pPr>
        <w:ind w:left="1287" w:hanging="360"/>
      </w:pPr>
      <w:rPr>
        <w:rFonts w:ascii="Times New Roman" w:hAnsi="Times New Roman" w:cs="Times New Roman" w:hint="default"/>
        <w:sz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DE15300"/>
    <w:multiLevelType w:val="hybridMultilevel"/>
    <w:tmpl w:val="489CDE1A"/>
    <w:lvl w:ilvl="0" w:tplc="21E47730">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2315138"/>
    <w:multiLevelType w:val="hybridMultilevel"/>
    <w:tmpl w:val="51A22956"/>
    <w:lvl w:ilvl="0" w:tplc="BC1C24E6">
      <w:numFmt w:val="bullet"/>
      <w:lvlText w:val="−"/>
      <w:lvlJc w:val="left"/>
      <w:pPr>
        <w:ind w:left="1260" w:hanging="360"/>
      </w:pPr>
      <w:rPr>
        <w:rFonts w:ascii="Times New Roman" w:hAnsi="Times New Roman" w:cs="Times New Roman" w:hint="default"/>
        <w:sz w:val="28"/>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4AB2F6B"/>
    <w:multiLevelType w:val="hybridMultilevel"/>
    <w:tmpl w:val="ADAC5334"/>
    <w:lvl w:ilvl="0" w:tplc="BC1C24E6">
      <w:numFmt w:val="bullet"/>
      <w:lvlText w:val="−"/>
      <w:lvlJc w:val="left"/>
      <w:pPr>
        <w:ind w:left="1260" w:hanging="360"/>
      </w:pPr>
      <w:rPr>
        <w:rFonts w:ascii="Times New Roman" w:hAnsi="Times New Roman" w:cs="Times New Roman" w:hint="default"/>
        <w:sz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5EA2195"/>
    <w:multiLevelType w:val="hybridMultilevel"/>
    <w:tmpl w:val="22A0DD64"/>
    <w:lvl w:ilvl="0" w:tplc="BC1C24E6">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5D3E06"/>
    <w:multiLevelType w:val="hybridMultilevel"/>
    <w:tmpl w:val="551432D2"/>
    <w:lvl w:ilvl="0" w:tplc="BC1C24E6">
      <w:numFmt w:val="bullet"/>
      <w:lvlText w:val="−"/>
      <w:lvlJc w:val="left"/>
      <w:pPr>
        <w:ind w:left="1260" w:hanging="360"/>
      </w:pPr>
      <w:rPr>
        <w:rFonts w:ascii="Times New Roman" w:hAnsi="Times New Roman" w:cs="Times New Roman" w:hint="default"/>
        <w:sz w:val="28"/>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3">
    <w:nsid w:val="48D00677"/>
    <w:multiLevelType w:val="hybridMultilevel"/>
    <w:tmpl w:val="4A9C98CA"/>
    <w:lvl w:ilvl="0" w:tplc="FDC054C8">
      <w:start w:val="1"/>
      <w:numFmt w:val="decimal"/>
      <w:lvlText w:val="%1."/>
      <w:lvlJc w:val="left"/>
      <w:pPr>
        <w:ind w:left="927" w:hanging="360"/>
      </w:pPr>
      <w:rPr>
        <w:rFonts w:cs="Times New Roman"/>
        <w:b w:val="0"/>
      </w:rPr>
    </w:lvl>
    <w:lvl w:ilvl="1" w:tplc="F8E62932">
      <w:start w:val="1"/>
      <w:numFmt w:val="decimal"/>
      <w:lvlText w:val="%2."/>
      <w:lvlJc w:val="left"/>
      <w:pPr>
        <w:tabs>
          <w:tab w:val="num" w:pos="1440"/>
        </w:tabs>
        <w:ind w:left="1440" w:hanging="360"/>
      </w:pPr>
      <w:rPr>
        <w:b w:val="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F2B2E8E"/>
    <w:multiLevelType w:val="hybridMultilevel"/>
    <w:tmpl w:val="6EF6603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1C62BB1"/>
    <w:multiLevelType w:val="hybridMultilevel"/>
    <w:tmpl w:val="A79A4CD6"/>
    <w:lvl w:ilvl="0" w:tplc="FFFFFFFF">
      <w:start w:val="1"/>
      <w:numFmt w:val="bullet"/>
      <w:lvlText w:val=""/>
      <w:lvlJc w:val="left"/>
      <w:pPr>
        <w:ind w:left="1260" w:hanging="360"/>
      </w:pPr>
      <w:rPr>
        <w:rFonts w:ascii="Symbol" w:hAnsi="Symbol"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6">
    <w:nsid w:val="62911804"/>
    <w:multiLevelType w:val="multilevel"/>
    <w:tmpl w:val="200C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8D52EC"/>
    <w:multiLevelType w:val="hybridMultilevel"/>
    <w:tmpl w:val="10DE7690"/>
    <w:lvl w:ilvl="0" w:tplc="BC1C24E6">
      <w:numFmt w:val="bullet"/>
      <w:lvlText w:val="−"/>
      <w:lvlJc w:val="left"/>
      <w:pPr>
        <w:ind w:left="1080" w:hanging="360"/>
      </w:pPr>
      <w:rPr>
        <w:rFonts w:ascii="Times New Roman" w:hAnsi="Times New Roman" w:cs="Times New Roman" w:hint="default"/>
        <w:sz w:val="28"/>
      </w:rPr>
    </w:lvl>
    <w:lvl w:ilvl="1" w:tplc="E532311E">
      <w:numFmt w:val="bullet"/>
      <w:lvlText w:val="•"/>
      <w:lvlJc w:val="left"/>
      <w:pPr>
        <w:ind w:left="2205" w:hanging="765"/>
      </w:pPr>
      <w:rPr>
        <w:rFonts w:ascii="Times New Roman" w:eastAsiaTheme="minorEastAsia" w:hAnsi="Times New Roman" w:cs="Times New Roman"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4954E99"/>
    <w:multiLevelType w:val="hybridMultilevel"/>
    <w:tmpl w:val="7878F096"/>
    <w:lvl w:ilvl="0" w:tplc="406605D8">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F43643"/>
    <w:multiLevelType w:val="multilevel"/>
    <w:tmpl w:val="CDE20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12"/>
  </w:num>
  <w:num w:numId="6">
    <w:abstractNumId w:val="7"/>
  </w:num>
  <w:num w:numId="7">
    <w:abstractNumId w:val="4"/>
  </w:num>
  <w:num w:numId="8">
    <w:abstractNumId w:val="16"/>
  </w:num>
  <w:num w:numId="9">
    <w:abstractNumId w:val="19"/>
  </w:num>
  <w:num w:numId="10">
    <w:abstractNumId w:val="1"/>
  </w:num>
  <w:num w:numId="11">
    <w:abstractNumId w:val="0"/>
  </w:num>
  <w:num w:numId="12">
    <w:abstractNumId w:val="2"/>
  </w:num>
  <w:num w:numId="13">
    <w:abstractNumId w:val="10"/>
  </w:num>
  <w:num w:numId="14">
    <w:abstractNumId w:val="11"/>
  </w:num>
  <w:num w:numId="15">
    <w:abstractNumId w:val="18"/>
  </w:num>
  <w:num w:numId="16">
    <w:abstractNumId w:val="17"/>
  </w:num>
  <w:num w:numId="17">
    <w:abstractNumId w:val="5"/>
  </w:num>
  <w:num w:numId="18">
    <w:abstractNumId w:val="8"/>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E4231"/>
    <w:rsid w:val="000358EE"/>
    <w:rsid w:val="001B40AA"/>
    <w:rsid w:val="001E4231"/>
    <w:rsid w:val="00206B4C"/>
    <w:rsid w:val="003527A4"/>
    <w:rsid w:val="00551B2A"/>
    <w:rsid w:val="006B3F66"/>
    <w:rsid w:val="006F58A2"/>
    <w:rsid w:val="007263DD"/>
    <w:rsid w:val="00771183"/>
    <w:rsid w:val="007A3A83"/>
    <w:rsid w:val="00866F5B"/>
    <w:rsid w:val="00872FE9"/>
    <w:rsid w:val="00AB57D5"/>
    <w:rsid w:val="00B34482"/>
    <w:rsid w:val="00BB65DB"/>
    <w:rsid w:val="00F97CA6"/>
    <w:rsid w:val="00FB02C9"/>
    <w:rsid w:val="00FE2D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F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E4231"/>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1E4231"/>
    <w:rPr>
      <w:rFonts w:ascii="Times New Roman" w:eastAsia="Times New Roman" w:hAnsi="Times New Roman" w:cs="Times New Roman"/>
      <w:sz w:val="16"/>
      <w:szCs w:val="16"/>
    </w:rPr>
  </w:style>
  <w:style w:type="paragraph" w:styleId="a3">
    <w:name w:val="Normal (Web)"/>
    <w:basedOn w:val="a"/>
    <w:rsid w:val="001E4231"/>
    <w:pPr>
      <w:suppressAutoHyphens/>
      <w:spacing w:before="280" w:after="280" w:line="240" w:lineRule="auto"/>
      <w:jc w:val="both"/>
    </w:pPr>
    <w:rPr>
      <w:rFonts w:ascii="Times New Roman" w:eastAsia="Times New Roman" w:hAnsi="Times New Roman" w:cs="Times New Roman"/>
      <w:sz w:val="28"/>
      <w:szCs w:val="24"/>
      <w:lang w:eastAsia="ar-SA"/>
    </w:rPr>
  </w:style>
  <w:style w:type="character" w:styleId="a4">
    <w:name w:val="Strong"/>
    <w:qFormat/>
    <w:rsid w:val="001E4231"/>
    <w:rPr>
      <w:b/>
      <w:bCs/>
    </w:rPr>
  </w:style>
  <w:style w:type="paragraph" w:styleId="a5">
    <w:name w:val="Balloon Text"/>
    <w:basedOn w:val="a"/>
    <w:link w:val="a6"/>
    <w:uiPriority w:val="99"/>
    <w:semiHidden/>
    <w:unhideWhenUsed/>
    <w:rsid w:val="001E42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E4231"/>
    <w:rPr>
      <w:rFonts w:ascii="Tahoma" w:hAnsi="Tahoma" w:cs="Tahoma"/>
      <w:sz w:val="16"/>
      <w:szCs w:val="16"/>
    </w:rPr>
  </w:style>
  <w:style w:type="paragraph" w:styleId="a7">
    <w:name w:val="List Paragraph"/>
    <w:basedOn w:val="a"/>
    <w:uiPriority w:val="34"/>
    <w:qFormat/>
    <w:rsid w:val="001E4231"/>
    <w:pPr>
      <w:ind w:left="720"/>
      <w:contextualSpacing/>
    </w:pPr>
  </w:style>
  <w:style w:type="character" w:styleId="a8">
    <w:name w:val="Emphasis"/>
    <w:qFormat/>
    <w:rsid w:val="00FE2D42"/>
    <w:rPr>
      <w:i/>
      <w:iCs/>
    </w:rPr>
  </w:style>
  <w:style w:type="paragraph" w:styleId="a9">
    <w:name w:val="Body Text Indent"/>
    <w:basedOn w:val="a"/>
    <w:link w:val="aa"/>
    <w:uiPriority w:val="99"/>
    <w:semiHidden/>
    <w:unhideWhenUsed/>
    <w:rsid w:val="00F97CA6"/>
    <w:pPr>
      <w:spacing w:after="120"/>
      <w:ind w:left="283"/>
    </w:pPr>
  </w:style>
  <w:style w:type="character" w:customStyle="1" w:styleId="aa">
    <w:name w:val="Основной текст с отступом Знак"/>
    <w:basedOn w:val="a0"/>
    <w:link w:val="a9"/>
    <w:uiPriority w:val="99"/>
    <w:semiHidden/>
    <w:rsid w:val="00F97C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image" Target="media/image37.png"/><Relationship Id="rId68" Type="http://schemas.openxmlformats.org/officeDocument/2006/relationships/image" Target="media/image42.png"/><Relationship Id="rId84" Type="http://schemas.openxmlformats.org/officeDocument/2006/relationships/image" Target="media/image58.png"/><Relationship Id="rId89" Type="http://schemas.openxmlformats.org/officeDocument/2006/relationships/image" Target="media/image63.png"/><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3.wmf"/><Relationship Id="rId107" Type="http://schemas.openxmlformats.org/officeDocument/2006/relationships/image" Target="media/image81.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image" Target="media/image27.png"/><Relationship Id="rId58" Type="http://schemas.openxmlformats.org/officeDocument/2006/relationships/image" Target="media/image32.png"/><Relationship Id="rId66" Type="http://schemas.openxmlformats.org/officeDocument/2006/relationships/image" Target="media/image40.png"/><Relationship Id="rId74" Type="http://schemas.openxmlformats.org/officeDocument/2006/relationships/image" Target="media/image48.png"/><Relationship Id="rId79" Type="http://schemas.openxmlformats.org/officeDocument/2006/relationships/image" Target="media/image53.png"/><Relationship Id="rId87" Type="http://schemas.openxmlformats.org/officeDocument/2006/relationships/image" Target="media/image61.png"/><Relationship Id="rId102" Type="http://schemas.openxmlformats.org/officeDocument/2006/relationships/image" Target="media/image76.png"/><Relationship Id="rId110" Type="http://schemas.openxmlformats.org/officeDocument/2006/relationships/image" Target="media/image84.png"/><Relationship Id="rId5" Type="http://schemas.openxmlformats.org/officeDocument/2006/relationships/webSettings" Target="webSettings.xml"/><Relationship Id="rId61" Type="http://schemas.openxmlformats.org/officeDocument/2006/relationships/image" Target="media/image35.png"/><Relationship Id="rId82" Type="http://schemas.openxmlformats.org/officeDocument/2006/relationships/image" Target="media/image56.png"/><Relationship Id="rId90" Type="http://schemas.openxmlformats.org/officeDocument/2006/relationships/image" Target="media/image64.png"/><Relationship Id="rId95" Type="http://schemas.openxmlformats.org/officeDocument/2006/relationships/image" Target="media/image69.png"/><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image" Target="media/image30.png"/><Relationship Id="rId64" Type="http://schemas.openxmlformats.org/officeDocument/2006/relationships/image" Target="media/image38.png"/><Relationship Id="rId69" Type="http://schemas.openxmlformats.org/officeDocument/2006/relationships/image" Target="media/image43.png"/><Relationship Id="rId77" Type="http://schemas.openxmlformats.org/officeDocument/2006/relationships/image" Target="media/image51.png"/><Relationship Id="rId100" Type="http://schemas.openxmlformats.org/officeDocument/2006/relationships/image" Target="media/image74.png"/><Relationship Id="rId105" Type="http://schemas.openxmlformats.org/officeDocument/2006/relationships/image" Target="media/image79.png"/><Relationship Id="rId8" Type="http://schemas.openxmlformats.org/officeDocument/2006/relationships/oleObject" Target="embeddings/oleObject1.bin"/><Relationship Id="rId51" Type="http://schemas.openxmlformats.org/officeDocument/2006/relationships/image" Target="media/image25.png"/><Relationship Id="rId72" Type="http://schemas.openxmlformats.org/officeDocument/2006/relationships/image" Target="media/image46.png"/><Relationship Id="rId80" Type="http://schemas.openxmlformats.org/officeDocument/2006/relationships/image" Target="media/image54.png"/><Relationship Id="rId85" Type="http://schemas.openxmlformats.org/officeDocument/2006/relationships/image" Target="media/image59.png"/><Relationship Id="rId93" Type="http://schemas.openxmlformats.org/officeDocument/2006/relationships/image" Target="media/image67.png"/><Relationship Id="rId98" Type="http://schemas.openxmlformats.org/officeDocument/2006/relationships/image" Target="media/image72.png"/><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33.png"/><Relationship Id="rId67" Type="http://schemas.openxmlformats.org/officeDocument/2006/relationships/image" Target="media/image41.png"/><Relationship Id="rId103" Type="http://schemas.openxmlformats.org/officeDocument/2006/relationships/image" Target="media/image77.png"/><Relationship Id="rId108" Type="http://schemas.openxmlformats.org/officeDocument/2006/relationships/image" Target="media/image82.png"/><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image" Target="media/image28.png"/><Relationship Id="rId62" Type="http://schemas.openxmlformats.org/officeDocument/2006/relationships/image" Target="media/image36.png"/><Relationship Id="rId70" Type="http://schemas.openxmlformats.org/officeDocument/2006/relationships/image" Target="media/image44.png"/><Relationship Id="rId75" Type="http://schemas.openxmlformats.org/officeDocument/2006/relationships/image" Target="media/image49.png"/><Relationship Id="rId83" Type="http://schemas.openxmlformats.org/officeDocument/2006/relationships/image" Target="media/image57.png"/><Relationship Id="rId88" Type="http://schemas.openxmlformats.org/officeDocument/2006/relationships/image" Target="media/image62.png"/><Relationship Id="rId91" Type="http://schemas.openxmlformats.org/officeDocument/2006/relationships/image" Target="media/image65.png"/><Relationship Id="rId96" Type="http://schemas.openxmlformats.org/officeDocument/2006/relationships/image" Target="media/image70.png"/><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e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png"/><Relationship Id="rId57" Type="http://schemas.openxmlformats.org/officeDocument/2006/relationships/image" Target="media/image31.png"/><Relationship Id="rId106" Type="http://schemas.openxmlformats.org/officeDocument/2006/relationships/image" Target="media/image80.png"/><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image" Target="media/image26.png"/><Relationship Id="rId60" Type="http://schemas.openxmlformats.org/officeDocument/2006/relationships/image" Target="media/image34.png"/><Relationship Id="rId65" Type="http://schemas.openxmlformats.org/officeDocument/2006/relationships/image" Target="media/image39.png"/><Relationship Id="rId73" Type="http://schemas.openxmlformats.org/officeDocument/2006/relationships/image" Target="media/image47.png"/><Relationship Id="rId78" Type="http://schemas.openxmlformats.org/officeDocument/2006/relationships/image" Target="media/image52.png"/><Relationship Id="rId81" Type="http://schemas.openxmlformats.org/officeDocument/2006/relationships/image" Target="media/image55.png"/><Relationship Id="rId86" Type="http://schemas.openxmlformats.org/officeDocument/2006/relationships/image" Target="media/image60.png"/><Relationship Id="rId94" Type="http://schemas.openxmlformats.org/officeDocument/2006/relationships/image" Target="media/image68.emf"/><Relationship Id="rId99" Type="http://schemas.openxmlformats.org/officeDocument/2006/relationships/image" Target="media/image73.png"/><Relationship Id="rId101" Type="http://schemas.openxmlformats.org/officeDocument/2006/relationships/image" Target="media/image75.png"/><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image" Target="media/image83.png"/><Relationship Id="rId34" Type="http://schemas.openxmlformats.org/officeDocument/2006/relationships/oleObject" Target="embeddings/oleObject14.bin"/><Relationship Id="rId50" Type="http://schemas.openxmlformats.org/officeDocument/2006/relationships/image" Target="media/image24.png"/><Relationship Id="rId55" Type="http://schemas.openxmlformats.org/officeDocument/2006/relationships/image" Target="media/image29.png"/><Relationship Id="rId76" Type="http://schemas.openxmlformats.org/officeDocument/2006/relationships/image" Target="media/image50.png"/><Relationship Id="rId97" Type="http://schemas.openxmlformats.org/officeDocument/2006/relationships/image" Target="media/image71.png"/><Relationship Id="rId104" Type="http://schemas.openxmlformats.org/officeDocument/2006/relationships/image" Target="media/image78.png"/><Relationship Id="rId7" Type="http://schemas.openxmlformats.org/officeDocument/2006/relationships/image" Target="media/image2.wmf"/><Relationship Id="rId71" Type="http://schemas.openxmlformats.org/officeDocument/2006/relationships/image" Target="media/image45.png"/><Relationship Id="rId92" Type="http://schemas.openxmlformats.org/officeDocument/2006/relationships/image" Target="media/image6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B7A40-1348-46E1-9B56-6620B37B6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44</Pages>
  <Words>13379</Words>
  <Characters>76265</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2014-09-03T08:17:00Z</dcterms:created>
  <dcterms:modified xsi:type="dcterms:W3CDTF">2014-09-04T09:54:00Z</dcterms:modified>
</cp:coreProperties>
</file>