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A0DC9" w:rsidP="00FA0DC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A0DC9">
        <w:rPr>
          <w:rFonts w:ascii="Times New Roman" w:hAnsi="Times New Roman" w:cs="Times New Roman"/>
          <w:b/>
          <w:sz w:val="28"/>
          <w:szCs w:val="28"/>
        </w:rPr>
        <w:t>Ау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дарма  жұмысы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90"/>
        <w:gridCol w:w="3191"/>
      </w:tblGrid>
      <w:tr w:rsidR="00FA0DC9" w:rsidTr="00FA0DC9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Негізгі капитал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Айнымалы капитал</w:t>
            </w:r>
          </w:p>
        </w:tc>
      </w:tr>
      <w:tr w:rsidR="00FA0DC9" w:rsidTr="00FA0DC9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Құрамына не  кіреді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pStyle w:val="5"/>
              <w:rPr>
                <w:rFonts w:eastAsiaTheme="minorEastAsia"/>
                <w:b w:val="0"/>
                <w:bCs w:val="0"/>
                <w:sz w:val="24"/>
                <w:szCs w:val="24"/>
                <w:lang w:val="kk-KZ"/>
              </w:rPr>
            </w:pPr>
            <w:r w:rsidRPr="00FA0DC9">
              <w:rPr>
                <w:rFonts w:eastAsiaTheme="minorEastAsia"/>
                <w:b w:val="0"/>
                <w:bCs w:val="0"/>
                <w:sz w:val="24"/>
                <w:szCs w:val="24"/>
                <w:lang w:val="kk-KZ"/>
              </w:rPr>
              <w:t>Еңбек құралдары</w:t>
            </w:r>
          </w:p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(станоктар, машиналар, өндірістік ғимараттар)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pStyle w:val="5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00FA0DC9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Еңбек </w:t>
            </w:r>
            <w:proofErr w:type="spellStart"/>
            <w:r w:rsidRPr="00FA0DC9">
              <w:rPr>
                <w:rFonts w:eastAsiaTheme="minorEastAsia"/>
                <w:b w:val="0"/>
                <w:bCs w:val="0"/>
                <w:sz w:val="24"/>
                <w:szCs w:val="24"/>
              </w:rPr>
              <w:t>заты</w:t>
            </w:r>
            <w:proofErr w:type="spellEnd"/>
          </w:p>
          <w:p w:rsidR="00FA0DC9" w:rsidRPr="00FA0DC9" w:rsidRDefault="00FA0D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(шикізаттар, материалдар, жартылай фабрикаттар)</w:t>
            </w:r>
          </w:p>
        </w:tc>
      </w:tr>
      <w:tr w:rsidR="00FA0DC9" w:rsidTr="00FA0DC9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 процесіне қалай қатысады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Бірнеше рет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 рет</w:t>
            </w:r>
          </w:p>
        </w:tc>
      </w:tr>
      <w:tr w:rsidR="00FA0DC9" w:rsidTr="00FA0DC9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Қалай жұмсалады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Бірте-бірте тозады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Толығымен тұтынылады</w:t>
            </w:r>
          </w:p>
        </w:tc>
      </w:tr>
      <w:tr w:rsidR="00FA0DC9" w:rsidTr="00FA0DC9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Өндірілген өнім құнына қалай енеді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Бірте-бірте, бөлшектеп, тозуына байланысты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DC9" w:rsidRPr="00FA0DC9" w:rsidRDefault="00FA0DC9">
            <w:pPr>
              <w:tabs>
                <w:tab w:val="left" w:pos="705"/>
                <w:tab w:val="left" w:pos="1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0D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Бірден </w:t>
            </w:r>
          </w:p>
        </w:tc>
      </w:tr>
    </w:tbl>
    <w:p w:rsidR="00FA0DC9" w:rsidRPr="00FA0DC9" w:rsidRDefault="00FA0DC9" w:rsidP="00FA0DC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FA0DC9" w:rsidRPr="00FA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A0DC9"/>
    <w:rsid w:val="00FA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FA0DC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A0DC9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0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2014-01-08T04:53:00Z</dcterms:created>
  <dcterms:modified xsi:type="dcterms:W3CDTF">2014-01-08T04:54:00Z</dcterms:modified>
</cp:coreProperties>
</file>