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2D" w:rsidRDefault="009F582D" w:rsidP="009F582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Собеседование_1</w:t>
      </w:r>
    </w:p>
    <w:p w:rsidR="009F582D" w:rsidRDefault="009F582D" w:rsidP="009F582D">
      <w:pPr>
        <w:jc w:val="center"/>
        <w:rPr>
          <w:b/>
          <w:color w:val="000000"/>
          <w:sz w:val="28"/>
          <w:szCs w:val="28"/>
        </w:rPr>
      </w:pPr>
    </w:p>
    <w:p w:rsidR="009F582D" w:rsidRDefault="005222CB" w:rsidP="00FE0F5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Основы организации инновац</w:t>
      </w:r>
      <w:r w:rsidR="00FE0F50">
        <w:rPr>
          <w:b/>
          <w:color w:val="000000"/>
          <w:sz w:val="28"/>
          <w:szCs w:val="28"/>
        </w:rPr>
        <w:t>ионной деятельности предприятия</w:t>
      </w:r>
    </w:p>
    <w:p w:rsidR="009F582D" w:rsidRDefault="005222CB" w:rsidP="00B53E1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B53E1D" w:rsidRDefault="009F582D" w:rsidP="00B53E1D">
      <w:pPr>
        <w:jc w:val="both"/>
        <w:rPr>
          <w:color w:val="000000"/>
          <w:sz w:val="28"/>
          <w:szCs w:val="28"/>
        </w:rPr>
      </w:pPr>
      <w:r w:rsidRPr="009F582D">
        <w:rPr>
          <w:color w:val="000000"/>
          <w:sz w:val="28"/>
          <w:szCs w:val="28"/>
        </w:rPr>
        <w:t xml:space="preserve">1 </w:t>
      </w:r>
      <w:r w:rsidR="005222CB">
        <w:rPr>
          <w:color w:val="000000"/>
          <w:sz w:val="28"/>
          <w:szCs w:val="28"/>
        </w:rPr>
        <w:t>Сущность</w:t>
      </w:r>
      <w:r w:rsidR="00B53E1D">
        <w:rPr>
          <w:color w:val="000000"/>
          <w:sz w:val="28"/>
          <w:szCs w:val="28"/>
        </w:rPr>
        <w:t>, классификация и кодирование новшеств и инноваций.</w:t>
      </w:r>
    </w:p>
    <w:p w:rsidR="00B53E1D" w:rsidRDefault="00B53E1D" w:rsidP="00B53E1D">
      <w:pPr>
        <w:jc w:val="both"/>
        <w:rPr>
          <w:color w:val="000000"/>
          <w:sz w:val="28"/>
          <w:szCs w:val="28"/>
        </w:rPr>
      </w:pPr>
    </w:p>
    <w:p w:rsidR="00B53E1D" w:rsidRDefault="009F582D" w:rsidP="00B53E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</w:t>
      </w:r>
      <w:r w:rsidR="00B53E1D">
        <w:rPr>
          <w:color w:val="000000"/>
          <w:sz w:val="28"/>
          <w:szCs w:val="28"/>
        </w:rPr>
        <w:t>Организация научно-исследовательской и опытно-конструкторской работы.</w:t>
      </w:r>
    </w:p>
    <w:p w:rsidR="00B53E1D" w:rsidRDefault="00B53E1D" w:rsidP="00B53E1D">
      <w:pPr>
        <w:jc w:val="both"/>
        <w:rPr>
          <w:color w:val="000000"/>
          <w:sz w:val="28"/>
          <w:szCs w:val="28"/>
        </w:rPr>
      </w:pPr>
    </w:p>
    <w:p w:rsidR="00B53E1D" w:rsidRDefault="009F582D" w:rsidP="00B53E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B53E1D">
        <w:rPr>
          <w:color w:val="000000"/>
          <w:sz w:val="28"/>
          <w:szCs w:val="28"/>
        </w:rPr>
        <w:t>Анализ и прогнозирование организационно-технического уровня производства.</w:t>
      </w:r>
    </w:p>
    <w:p w:rsidR="00B53E1D" w:rsidRDefault="00B53E1D" w:rsidP="00B53E1D">
      <w:pPr>
        <w:jc w:val="both"/>
        <w:rPr>
          <w:color w:val="000000"/>
          <w:sz w:val="28"/>
          <w:szCs w:val="28"/>
        </w:rPr>
      </w:pPr>
    </w:p>
    <w:p w:rsidR="00B53E1D" w:rsidRDefault="009F582D" w:rsidP="00B53E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B53E1D">
        <w:rPr>
          <w:color w:val="000000"/>
          <w:sz w:val="28"/>
          <w:szCs w:val="28"/>
        </w:rPr>
        <w:t>Формирование портфелей новшеств и инноваций.</w:t>
      </w:r>
    </w:p>
    <w:p w:rsidR="00B53E1D" w:rsidRDefault="00B53E1D" w:rsidP="00B53E1D">
      <w:pPr>
        <w:jc w:val="both"/>
        <w:rPr>
          <w:color w:val="000000"/>
          <w:sz w:val="28"/>
          <w:szCs w:val="28"/>
        </w:rPr>
      </w:pPr>
    </w:p>
    <w:p w:rsidR="00B53E1D" w:rsidRDefault="009F582D" w:rsidP="00B53E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B53E1D">
        <w:rPr>
          <w:color w:val="000000"/>
          <w:sz w:val="28"/>
          <w:szCs w:val="28"/>
        </w:rPr>
        <w:t>Организационно-техническая подготовка производства.</w:t>
      </w:r>
    </w:p>
    <w:p w:rsidR="00B53E1D" w:rsidRDefault="00B53E1D" w:rsidP="00B53E1D">
      <w:pPr>
        <w:jc w:val="both"/>
        <w:rPr>
          <w:color w:val="000000"/>
          <w:sz w:val="28"/>
          <w:szCs w:val="28"/>
        </w:rPr>
      </w:pPr>
    </w:p>
    <w:p w:rsidR="00B53E1D" w:rsidRDefault="009F582D" w:rsidP="00B53E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B53E1D">
        <w:rPr>
          <w:color w:val="000000"/>
          <w:sz w:val="28"/>
          <w:szCs w:val="28"/>
        </w:rPr>
        <w:t>Эффективность инновационной деятельности предприятия.</w:t>
      </w:r>
    </w:p>
    <w:p w:rsidR="00B53E1D" w:rsidRDefault="00B53E1D" w:rsidP="00B53E1D">
      <w:pPr>
        <w:jc w:val="both"/>
        <w:rPr>
          <w:color w:val="000000"/>
          <w:sz w:val="28"/>
          <w:szCs w:val="28"/>
        </w:rPr>
      </w:pPr>
    </w:p>
    <w:p w:rsidR="00B53E1D" w:rsidRDefault="009F582D" w:rsidP="00B53E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 </w:t>
      </w:r>
      <w:r w:rsidR="00B53E1D">
        <w:rPr>
          <w:color w:val="000000"/>
          <w:sz w:val="28"/>
          <w:szCs w:val="28"/>
        </w:rPr>
        <w:t>Инвестиционная деятельность предприятия.</w:t>
      </w:r>
    </w:p>
    <w:p w:rsidR="00B53E1D" w:rsidRDefault="00B53E1D" w:rsidP="00B53E1D">
      <w:pPr>
        <w:jc w:val="both"/>
        <w:rPr>
          <w:color w:val="000000"/>
          <w:sz w:val="28"/>
          <w:szCs w:val="28"/>
        </w:rPr>
      </w:pPr>
    </w:p>
    <w:p w:rsidR="005222CB" w:rsidRDefault="009F582D" w:rsidP="00B53E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 </w:t>
      </w:r>
      <w:r w:rsidR="005222CB">
        <w:rPr>
          <w:color w:val="000000"/>
          <w:sz w:val="28"/>
          <w:szCs w:val="28"/>
        </w:rPr>
        <w:t>Базовые принципы инвестирования. Источники финансирования.</w:t>
      </w:r>
    </w:p>
    <w:p w:rsidR="005222CB" w:rsidRDefault="005222CB" w:rsidP="00B53E1D">
      <w:pPr>
        <w:jc w:val="both"/>
        <w:rPr>
          <w:b/>
          <w:color w:val="000000"/>
          <w:sz w:val="28"/>
          <w:szCs w:val="28"/>
        </w:rPr>
      </w:pPr>
    </w:p>
    <w:sectPr w:rsidR="005222CB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F427E"/>
    <w:rsid w:val="001456BD"/>
    <w:rsid w:val="00172497"/>
    <w:rsid w:val="001C5557"/>
    <w:rsid w:val="001D271C"/>
    <w:rsid w:val="0022636F"/>
    <w:rsid w:val="00266154"/>
    <w:rsid w:val="00350D55"/>
    <w:rsid w:val="00372648"/>
    <w:rsid w:val="00382107"/>
    <w:rsid w:val="003B0404"/>
    <w:rsid w:val="00407528"/>
    <w:rsid w:val="004267B4"/>
    <w:rsid w:val="0047572C"/>
    <w:rsid w:val="004A425A"/>
    <w:rsid w:val="00504F64"/>
    <w:rsid w:val="0051732F"/>
    <w:rsid w:val="005222CB"/>
    <w:rsid w:val="007044ED"/>
    <w:rsid w:val="00767CCF"/>
    <w:rsid w:val="007B71DE"/>
    <w:rsid w:val="007F2C0A"/>
    <w:rsid w:val="008B7265"/>
    <w:rsid w:val="00917208"/>
    <w:rsid w:val="0093087C"/>
    <w:rsid w:val="009F582D"/>
    <w:rsid w:val="00A04D75"/>
    <w:rsid w:val="00A05DC0"/>
    <w:rsid w:val="00A76D5F"/>
    <w:rsid w:val="00AC4420"/>
    <w:rsid w:val="00B5122B"/>
    <w:rsid w:val="00B53E1D"/>
    <w:rsid w:val="00B567CB"/>
    <w:rsid w:val="00B64E28"/>
    <w:rsid w:val="00BD2260"/>
    <w:rsid w:val="00C235D1"/>
    <w:rsid w:val="00C6121F"/>
    <w:rsid w:val="00CD55AC"/>
    <w:rsid w:val="00D040E2"/>
    <w:rsid w:val="00DA3A74"/>
    <w:rsid w:val="00DB4BF0"/>
    <w:rsid w:val="00E971B3"/>
    <w:rsid w:val="00EE0400"/>
    <w:rsid w:val="00F06384"/>
    <w:rsid w:val="00F90E64"/>
    <w:rsid w:val="00FE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421E-B4AC-448E-B448-B5700F71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10</cp:revision>
  <dcterms:created xsi:type="dcterms:W3CDTF">2013-11-12T03:43:00Z</dcterms:created>
  <dcterms:modified xsi:type="dcterms:W3CDTF">2013-11-12T18:02:00Z</dcterms:modified>
</cp:coreProperties>
</file>