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D5" w:rsidRPr="000166D5" w:rsidRDefault="000166D5" w:rsidP="000166D5">
      <w:pPr>
        <w:spacing w:after="0"/>
        <w:rPr>
          <w:rFonts w:ascii="Times New Roman" w:hAnsi="Times New Roman" w:cs="Times New Roman"/>
          <w:color w:val="000000"/>
          <w:spacing w:val="-4"/>
          <w:w w:val="109"/>
          <w:sz w:val="28"/>
          <w:szCs w:val="24"/>
        </w:rPr>
      </w:pPr>
      <w:r w:rsidRPr="000166D5">
        <w:rPr>
          <w:rFonts w:ascii="Times New Roman" w:hAnsi="Times New Roman" w:cs="Times New Roman"/>
          <w:b/>
          <w:sz w:val="28"/>
          <w:szCs w:val="28"/>
        </w:rPr>
        <w:t xml:space="preserve"> Темы докладов, рефератов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1.Теория причин эволюции денег, рационалистическая, эволюционная.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2.Теория природы сущности денег: товарные, нетоварные.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3.Металическая теория денег.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4.Номиналистическая теория денег.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5Формирование  номинализма, как государственной теории денег.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6.Меркантилизм и его проявление сегодня.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7.Социальные и либеральные утопии их сущность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8.К.Маркс о денежном фетишизме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9.Теория «нейтральных денег».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10.Каноническая теория денег.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11.Теория «частных денег», ее характеристика.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12.Этапы реформ по переходу к частным деньгам.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13.Теории «рабочих денег».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14.Количественная теория денег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15.Эволюция теории денег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16.Теория И.Фишера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17.Теория Фридмана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18.Современный монетаризм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19.Теория «кассовых остатков»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20.Кейнсианская теория инфляции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21.Принципы построения банковской системы по Кауфману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>22.Теория чрезвычайных издержек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 xml:space="preserve">23.Денежно-кредитная политика </w:t>
      </w:r>
      <w:proofErr w:type="spellStart"/>
      <w:r w:rsidRPr="000166D5">
        <w:rPr>
          <w:rFonts w:ascii="Times New Roman" w:hAnsi="Times New Roman" w:cs="Times New Roman"/>
          <w:sz w:val="28"/>
        </w:rPr>
        <w:t>кейнсианской</w:t>
      </w:r>
      <w:proofErr w:type="spellEnd"/>
      <w:r w:rsidRPr="000166D5">
        <w:rPr>
          <w:rFonts w:ascii="Times New Roman" w:hAnsi="Times New Roman" w:cs="Times New Roman"/>
          <w:sz w:val="28"/>
        </w:rPr>
        <w:t xml:space="preserve"> школы</w:t>
      </w:r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 xml:space="preserve">24.Денежно-кредитная политика </w:t>
      </w:r>
      <w:proofErr w:type="spellStart"/>
      <w:r w:rsidRPr="000166D5">
        <w:rPr>
          <w:rFonts w:ascii="Times New Roman" w:hAnsi="Times New Roman" w:cs="Times New Roman"/>
          <w:sz w:val="28"/>
        </w:rPr>
        <w:t>монетаристов</w:t>
      </w:r>
      <w:proofErr w:type="spellEnd"/>
    </w:p>
    <w:p w:rsidR="000166D5" w:rsidRPr="000166D5" w:rsidRDefault="000166D5" w:rsidP="000166D5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 w:rsidRPr="000166D5">
        <w:rPr>
          <w:rFonts w:ascii="Times New Roman" w:hAnsi="Times New Roman" w:cs="Times New Roman"/>
          <w:sz w:val="28"/>
        </w:rPr>
        <w:t xml:space="preserve">25.Марксистская теория </w:t>
      </w:r>
      <w:proofErr w:type="gramStart"/>
      <w:r w:rsidRPr="000166D5">
        <w:rPr>
          <w:rFonts w:ascii="Times New Roman" w:hAnsi="Times New Roman" w:cs="Times New Roman"/>
          <w:sz w:val="28"/>
        </w:rPr>
        <w:t>денег</w:t>
      </w:r>
      <w:proofErr w:type="gramEnd"/>
      <w:r w:rsidRPr="000166D5">
        <w:rPr>
          <w:rFonts w:ascii="Times New Roman" w:hAnsi="Times New Roman" w:cs="Times New Roman"/>
          <w:sz w:val="28"/>
        </w:rPr>
        <w:t xml:space="preserve"> основанная на теории трудовой стоимости</w:t>
      </w:r>
    </w:p>
    <w:p w:rsidR="00000000" w:rsidRPr="000166D5" w:rsidRDefault="000166D5" w:rsidP="000166D5">
      <w:pPr>
        <w:spacing w:after="0"/>
        <w:rPr>
          <w:rFonts w:ascii="Times New Roman" w:hAnsi="Times New Roman" w:cs="Times New Roman"/>
        </w:rPr>
      </w:pPr>
    </w:p>
    <w:sectPr w:rsidR="00000000" w:rsidRPr="0001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66D5"/>
    <w:rsid w:val="00016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0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Company>Microsoft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2014-09-22T10:46:00Z</dcterms:created>
  <dcterms:modified xsi:type="dcterms:W3CDTF">2014-09-22T10:46:00Z</dcterms:modified>
</cp:coreProperties>
</file>