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09" w:rsidRDefault="003E6509" w:rsidP="00CB49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Тема </w:t>
      </w:r>
      <w:r w:rsidR="00CB493A"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7 </w:t>
      </w:r>
      <w:r w:rsidR="00CB493A" w:rsidRPr="00ED6016">
        <w:rPr>
          <w:rFonts w:ascii="Times New Roman" w:eastAsia="Times New Roman" w:hAnsi="Times New Roman"/>
          <w:b/>
          <w:sz w:val="28"/>
          <w:szCs w:val="28"/>
        </w:rPr>
        <w:t>Инфраструктура рынка ценных бумаг</w:t>
      </w:r>
    </w:p>
    <w:p w:rsidR="00CB493A" w:rsidRDefault="00CB493A" w:rsidP="00CB49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</w:p>
    <w:p w:rsidR="00CB493A" w:rsidRPr="00E4275F" w:rsidRDefault="00901CFE" w:rsidP="00CB493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01CFE">
        <w:rPr>
          <w:rFonts w:ascii="Times New Roman" w:eastAsia="Times New Roman" w:hAnsi="Times New Roman"/>
          <w:b/>
          <w:sz w:val="28"/>
          <w:szCs w:val="24"/>
        </w:rPr>
        <w:t>Цель: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="00CB493A">
        <w:rPr>
          <w:rFonts w:ascii="Times New Roman" w:eastAsia="Times New Roman" w:hAnsi="Times New Roman"/>
          <w:sz w:val="28"/>
          <w:szCs w:val="28"/>
        </w:rPr>
        <w:t>с</w:t>
      </w:r>
      <w:r w:rsidR="00CB493A" w:rsidRPr="00E4275F">
        <w:rPr>
          <w:rFonts w:ascii="Times New Roman" w:eastAsia="Times New Roman" w:hAnsi="Times New Roman"/>
          <w:sz w:val="28"/>
          <w:szCs w:val="28"/>
        </w:rPr>
        <w:t>формировать у студентов систему знаний о роли, функциях, элементах и основах функционирования инфраструктуры РЦБ</w:t>
      </w:r>
    </w:p>
    <w:p w:rsidR="002D2A5C" w:rsidRPr="0086397B" w:rsidRDefault="002D2A5C" w:rsidP="002D2A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ko-KR"/>
        </w:rPr>
      </w:pPr>
    </w:p>
    <w:p w:rsidR="00753CC8" w:rsidRDefault="00753CC8" w:rsidP="002D2A5C">
      <w:pPr>
        <w:tabs>
          <w:tab w:val="left" w:leader="hyphen" w:pos="2165"/>
          <w:tab w:val="left" w:leader="hyphen" w:pos="5539"/>
          <w:tab w:val="left" w:leader="dot" w:pos="5798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CFE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План:</w:t>
      </w:r>
    </w:p>
    <w:p w:rsidR="00CB493A" w:rsidRPr="00ED6016" w:rsidRDefault="00CB493A" w:rsidP="00CB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1.Понятие инфраструктуры РЦБ</w:t>
      </w:r>
    </w:p>
    <w:p w:rsidR="00CB493A" w:rsidRPr="00ED6016" w:rsidRDefault="00CB493A" w:rsidP="00CB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2.Элементы инфраструктуры</w:t>
      </w:r>
    </w:p>
    <w:p w:rsidR="00CB493A" w:rsidRPr="00ED6016" w:rsidRDefault="00CB493A" w:rsidP="00CB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3</w:t>
      </w:r>
      <w:r w:rsidRPr="00ED6016">
        <w:rPr>
          <w:rFonts w:ascii="Times New Roman" w:eastAsia="Times New Roman" w:hAnsi="Times New Roman"/>
          <w:b/>
          <w:sz w:val="28"/>
          <w:szCs w:val="28"/>
        </w:rPr>
        <w:t>.</w:t>
      </w:r>
      <w:r w:rsidRPr="00ED6016">
        <w:rPr>
          <w:rFonts w:ascii="Times New Roman" w:eastAsia="Times New Roman" w:hAnsi="Times New Roman"/>
          <w:bCs/>
          <w:sz w:val="28"/>
          <w:szCs w:val="28"/>
        </w:rPr>
        <w:t>Факторы, определяющие состояние фондового рынка</w:t>
      </w:r>
      <w:r w:rsidRPr="00ED6016">
        <w:rPr>
          <w:rFonts w:ascii="Times New Roman" w:eastAsia="Times New Roman" w:hAnsi="Times New Roman"/>
          <w:sz w:val="28"/>
          <w:szCs w:val="28"/>
        </w:rPr>
        <w:t>.</w:t>
      </w:r>
    </w:p>
    <w:p w:rsidR="00CB493A" w:rsidRDefault="00CB493A" w:rsidP="00483757">
      <w:pPr>
        <w:pStyle w:val="a3"/>
        <w:spacing w:after="0"/>
        <w:ind w:left="0"/>
        <w:rPr>
          <w:b/>
          <w:sz w:val="28"/>
          <w:szCs w:val="28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901CFE" w:rsidRPr="00A13AAD" w:rsidRDefault="00901CFE" w:rsidP="00901CF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CB493A" w:rsidRPr="00ED6016" w:rsidRDefault="00CB493A" w:rsidP="00CB493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1.  Дайте определение  инфраструктуры рынка ценных бумаг, определите ее функции, задачи.</w:t>
      </w:r>
    </w:p>
    <w:p w:rsidR="00CB493A" w:rsidRPr="00ED6016" w:rsidRDefault="00CB493A" w:rsidP="00CB493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2.  Рассмотрите инфраструктур</w:t>
      </w:r>
      <w:r>
        <w:rPr>
          <w:rFonts w:ascii="Times New Roman" w:eastAsia="Times New Roman" w:hAnsi="Times New Roman"/>
          <w:sz w:val="28"/>
          <w:szCs w:val="28"/>
        </w:rPr>
        <w:t xml:space="preserve">у </w:t>
      </w:r>
      <w:r w:rsidRPr="00ED6016">
        <w:rPr>
          <w:rFonts w:ascii="Times New Roman" w:eastAsia="Times New Roman" w:hAnsi="Times New Roman"/>
          <w:sz w:val="28"/>
          <w:szCs w:val="28"/>
        </w:rPr>
        <w:t>РЦБ, ее основные элементы.</w:t>
      </w:r>
    </w:p>
    <w:p w:rsidR="00CB493A" w:rsidRPr="00ED6016" w:rsidRDefault="00CB493A" w:rsidP="00CB493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3. Раскройте  порядок  функционирования элементов  инфраструктуры РЦБ (депозитарии, регистраторы, клиринговые компании).</w:t>
      </w:r>
    </w:p>
    <w:p w:rsidR="00CB493A" w:rsidRPr="00ED6016" w:rsidRDefault="00CB493A" w:rsidP="00CB493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5. Какие функции и операции выполняют депозитарии на РЦБ?</w:t>
      </w:r>
    </w:p>
    <w:p w:rsidR="00CB493A" w:rsidRPr="00ED6016" w:rsidRDefault="00CB493A" w:rsidP="00CB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6016">
        <w:rPr>
          <w:rFonts w:ascii="Times New Roman" w:eastAsia="Times New Roman" w:hAnsi="Times New Roman"/>
          <w:sz w:val="28"/>
          <w:szCs w:val="28"/>
        </w:rPr>
        <w:t>4.</w:t>
      </w:r>
      <w:r w:rsidRPr="00ED6016">
        <w:rPr>
          <w:rFonts w:ascii="Times New Roman" w:eastAsia="Times New Roman" w:hAnsi="Times New Roman"/>
          <w:bCs/>
          <w:sz w:val="28"/>
          <w:szCs w:val="28"/>
        </w:rPr>
        <w:t xml:space="preserve"> Укажите факторы, определяющие состояние фондового рынка</w:t>
      </w:r>
      <w:r w:rsidRPr="00ED6016">
        <w:rPr>
          <w:rFonts w:ascii="Times New Roman" w:eastAsia="Times New Roman" w:hAnsi="Times New Roman"/>
          <w:sz w:val="28"/>
          <w:szCs w:val="28"/>
        </w:rPr>
        <w:t>.</w:t>
      </w:r>
    </w:p>
    <w:p w:rsidR="00867FC2" w:rsidRPr="00E43739" w:rsidRDefault="00867FC2" w:rsidP="00C66E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123A5"/>
    <w:multiLevelType w:val="hybridMultilevel"/>
    <w:tmpl w:val="487C51AC"/>
    <w:lvl w:ilvl="0" w:tplc="F306D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E69CC"/>
    <w:multiLevelType w:val="hybridMultilevel"/>
    <w:tmpl w:val="06205712"/>
    <w:lvl w:ilvl="0" w:tplc="4808B666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2D2A5C"/>
    <w:rsid w:val="003E6509"/>
    <w:rsid w:val="00483757"/>
    <w:rsid w:val="005B22E0"/>
    <w:rsid w:val="00753CC8"/>
    <w:rsid w:val="00867FC2"/>
    <w:rsid w:val="00874D02"/>
    <w:rsid w:val="00884774"/>
    <w:rsid w:val="00891D1A"/>
    <w:rsid w:val="00901CFE"/>
    <w:rsid w:val="0094115C"/>
    <w:rsid w:val="0097092A"/>
    <w:rsid w:val="00C66EA2"/>
    <w:rsid w:val="00CB493A"/>
    <w:rsid w:val="00F8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2014-09-08T05:37:00Z</dcterms:created>
  <dcterms:modified xsi:type="dcterms:W3CDTF">2014-09-08T06:59:00Z</dcterms:modified>
</cp:coreProperties>
</file>