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9B3" w:rsidRDefault="000309B3" w:rsidP="000309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b/>
          <w:sz w:val="28"/>
          <w:szCs w:val="28"/>
        </w:rPr>
        <w:t>Экзаменационные вопросы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(часть 1)</w:t>
      </w:r>
    </w:p>
    <w:p w:rsidR="000309B3" w:rsidRPr="000309B3" w:rsidRDefault="000309B3" w:rsidP="000309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09B3" w:rsidRPr="000309B3" w:rsidRDefault="000309B3" w:rsidP="000309B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0309B3">
        <w:rPr>
          <w:rFonts w:ascii="Times New Roman" w:eastAsia="Times New Roman" w:hAnsi="Times New Roman" w:cs="Times New Roman"/>
          <w:sz w:val="28"/>
          <w:szCs w:val="20"/>
        </w:rPr>
        <w:t>Дать понятие, что такое машина, аппарат, технологическая линия.</w:t>
      </w:r>
    </w:p>
    <w:p w:rsidR="000309B3" w:rsidRPr="000309B3" w:rsidRDefault="000309B3" w:rsidP="000309B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0309B3">
        <w:rPr>
          <w:rFonts w:ascii="Times New Roman" w:eastAsia="Times New Roman" w:hAnsi="Times New Roman" w:cs="Times New Roman"/>
          <w:sz w:val="28"/>
          <w:szCs w:val="20"/>
        </w:rPr>
        <w:t>Автомолцистерны. Устройство, принцип действия.</w:t>
      </w:r>
    </w:p>
    <w:p w:rsidR="000309B3" w:rsidRPr="000309B3" w:rsidRDefault="000309B3" w:rsidP="000309B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0309B3">
        <w:rPr>
          <w:rFonts w:ascii="Times New Roman" w:eastAsia="Times New Roman" w:hAnsi="Times New Roman" w:cs="Times New Roman"/>
          <w:sz w:val="28"/>
          <w:szCs w:val="20"/>
        </w:rPr>
        <w:t>Приборы и оборудование для определения количества молока.</w:t>
      </w:r>
    </w:p>
    <w:p w:rsidR="000309B3" w:rsidRPr="000309B3" w:rsidRDefault="000309B3" w:rsidP="000309B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0309B3">
        <w:rPr>
          <w:rFonts w:ascii="Times New Roman" w:eastAsia="Times New Roman" w:hAnsi="Times New Roman" w:cs="Times New Roman"/>
          <w:sz w:val="28"/>
          <w:szCs w:val="20"/>
        </w:rPr>
        <w:t>Трубопровод. Назначение. Классификация, принцип действия.</w:t>
      </w:r>
    </w:p>
    <w:p w:rsidR="000309B3" w:rsidRPr="000309B3" w:rsidRDefault="000309B3" w:rsidP="000309B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0309B3">
        <w:rPr>
          <w:rFonts w:ascii="Times New Roman" w:eastAsia="Times New Roman" w:hAnsi="Times New Roman" w:cs="Times New Roman"/>
          <w:sz w:val="28"/>
          <w:szCs w:val="20"/>
        </w:rPr>
        <w:t>Типы насосов в молочной промышленности. Устройство.</w:t>
      </w:r>
    </w:p>
    <w:p w:rsidR="000309B3" w:rsidRPr="000309B3" w:rsidRDefault="000309B3" w:rsidP="000309B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0309B3">
        <w:rPr>
          <w:rFonts w:ascii="Times New Roman" w:eastAsia="Times New Roman" w:hAnsi="Times New Roman" w:cs="Times New Roman"/>
          <w:sz w:val="28"/>
          <w:szCs w:val="20"/>
        </w:rPr>
        <w:t>Классификация аппаратов для тепловой обработки молока</w:t>
      </w:r>
    </w:p>
    <w:p w:rsidR="000309B3" w:rsidRPr="000309B3" w:rsidRDefault="000309B3" w:rsidP="000309B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0309B3">
        <w:rPr>
          <w:rFonts w:ascii="Times New Roman" w:eastAsia="Times New Roman" w:hAnsi="Times New Roman" w:cs="Times New Roman"/>
          <w:sz w:val="28"/>
          <w:szCs w:val="20"/>
        </w:rPr>
        <w:t>Пастеризаторы. Классификация, устройство, принцип действия.</w:t>
      </w:r>
    </w:p>
    <w:p w:rsidR="000309B3" w:rsidRPr="000309B3" w:rsidRDefault="000309B3" w:rsidP="000309B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0309B3">
        <w:rPr>
          <w:rFonts w:ascii="Times New Roman" w:eastAsia="Times New Roman" w:hAnsi="Times New Roman" w:cs="Times New Roman"/>
          <w:sz w:val="28"/>
          <w:szCs w:val="20"/>
        </w:rPr>
        <w:t>Устройство молокомера.</w:t>
      </w:r>
    </w:p>
    <w:p w:rsidR="000309B3" w:rsidRPr="000309B3" w:rsidRDefault="000309B3" w:rsidP="000309B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0309B3">
        <w:rPr>
          <w:rFonts w:ascii="Times New Roman" w:eastAsia="Times New Roman" w:hAnsi="Times New Roman" w:cs="Times New Roman"/>
          <w:sz w:val="28"/>
          <w:szCs w:val="20"/>
        </w:rPr>
        <w:t>Оборудование для доставки молока и молочных продуктов на предприятия.</w:t>
      </w:r>
    </w:p>
    <w:p w:rsidR="000309B3" w:rsidRPr="000309B3" w:rsidRDefault="000309B3" w:rsidP="000309B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0309B3">
        <w:rPr>
          <w:rFonts w:ascii="Times New Roman" w:eastAsia="Times New Roman" w:hAnsi="Times New Roman" w:cs="Times New Roman"/>
          <w:sz w:val="28"/>
          <w:szCs w:val="20"/>
        </w:rPr>
        <w:t>Насос. Определение. Назначение.</w:t>
      </w:r>
    </w:p>
    <w:p w:rsidR="000309B3" w:rsidRPr="000309B3" w:rsidRDefault="000309B3" w:rsidP="000309B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0309B3">
        <w:rPr>
          <w:rFonts w:ascii="Times New Roman" w:eastAsia="Times New Roman" w:hAnsi="Times New Roman" w:cs="Times New Roman"/>
          <w:sz w:val="28"/>
          <w:szCs w:val="20"/>
        </w:rPr>
        <w:t>Трубчатая пастеризационная установка. Назначение. Устройство, принцип действия.</w:t>
      </w:r>
    </w:p>
    <w:p w:rsidR="000309B3" w:rsidRPr="000309B3" w:rsidRDefault="000309B3" w:rsidP="000309B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0309B3">
        <w:rPr>
          <w:rFonts w:ascii="Times New Roman" w:eastAsia="Times New Roman" w:hAnsi="Times New Roman" w:cs="Times New Roman"/>
          <w:sz w:val="28"/>
          <w:szCs w:val="20"/>
        </w:rPr>
        <w:t>Резервуары для хранения молока. Устройство, принцип действия.</w:t>
      </w:r>
    </w:p>
    <w:p w:rsidR="000309B3" w:rsidRPr="000309B3" w:rsidRDefault="000309B3" w:rsidP="000309B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0309B3">
        <w:rPr>
          <w:rFonts w:ascii="Times New Roman" w:eastAsia="Times New Roman" w:hAnsi="Times New Roman" w:cs="Times New Roman"/>
          <w:sz w:val="28"/>
          <w:szCs w:val="20"/>
        </w:rPr>
        <w:t>Единица измерения производительности охладителя.</w:t>
      </w:r>
    </w:p>
    <w:p w:rsidR="000309B3" w:rsidRPr="000309B3" w:rsidRDefault="000309B3" w:rsidP="000309B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0309B3">
        <w:rPr>
          <w:rFonts w:ascii="Times New Roman" w:eastAsia="Times New Roman" w:hAnsi="Times New Roman" w:cs="Times New Roman"/>
          <w:sz w:val="28"/>
          <w:szCs w:val="20"/>
        </w:rPr>
        <w:t>Дать определение понятия «пакет», «секция» в пластинчатых теплообменниках.</w:t>
      </w:r>
    </w:p>
    <w:p w:rsidR="000309B3" w:rsidRPr="000309B3" w:rsidRDefault="000309B3" w:rsidP="000309B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0309B3">
        <w:rPr>
          <w:rFonts w:ascii="Times New Roman" w:eastAsia="Times New Roman" w:hAnsi="Times New Roman" w:cs="Times New Roman"/>
          <w:sz w:val="28"/>
          <w:szCs w:val="20"/>
        </w:rPr>
        <w:t>Теплообменник-регенератор. Назначение. Устройство, принцип действия.</w:t>
      </w:r>
    </w:p>
    <w:p w:rsidR="000309B3" w:rsidRPr="000309B3" w:rsidRDefault="000309B3" w:rsidP="000309B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0309B3">
        <w:rPr>
          <w:rFonts w:ascii="Times New Roman" w:eastAsia="Times New Roman" w:hAnsi="Times New Roman" w:cs="Times New Roman"/>
          <w:sz w:val="28"/>
          <w:szCs w:val="20"/>
        </w:rPr>
        <w:t>Стационарные весы. Назначение. Устройство, принцип действия</w:t>
      </w:r>
    </w:p>
    <w:p w:rsidR="000309B3" w:rsidRPr="000309B3" w:rsidRDefault="000309B3" w:rsidP="000309B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0309B3">
        <w:rPr>
          <w:rFonts w:ascii="Times New Roman" w:eastAsia="Times New Roman" w:hAnsi="Times New Roman" w:cs="Times New Roman"/>
          <w:sz w:val="28"/>
          <w:szCs w:val="20"/>
        </w:rPr>
        <w:t>Пластинчатый теплообменный аппарат для высокотемперат</w:t>
      </w:r>
      <w:bookmarkStart w:id="0" w:name="_GoBack"/>
      <w:bookmarkEnd w:id="0"/>
      <w:r w:rsidRPr="000309B3">
        <w:rPr>
          <w:rFonts w:ascii="Times New Roman" w:eastAsia="Times New Roman" w:hAnsi="Times New Roman" w:cs="Times New Roman"/>
          <w:sz w:val="28"/>
          <w:szCs w:val="20"/>
        </w:rPr>
        <w:t>урной пастеризации молока. Устройство, принцип действия.</w:t>
      </w:r>
    </w:p>
    <w:p w:rsidR="000309B3" w:rsidRPr="000309B3" w:rsidRDefault="000309B3" w:rsidP="000309B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0309B3">
        <w:rPr>
          <w:rFonts w:ascii="Times New Roman" w:eastAsia="Times New Roman" w:hAnsi="Times New Roman" w:cs="Times New Roman"/>
          <w:sz w:val="28"/>
          <w:szCs w:val="20"/>
        </w:rPr>
        <w:t>Счетчики-расходомеры. Назначение. Устройство, принцип действия.</w:t>
      </w:r>
    </w:p>
    <w:p w:rsidR="000309B3" w:rsidRPr="000309B3" w:rsidRDefault="000309B3" w:rsidP="000309B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0309B3">
        <w:rPr>
          <w:rFonts w:ascii="Times New Roman" w:eastAsia="Times New Roman" w:hAnsi="Times New Roman" w:cs="Times New Roman"/>
          <w:sz w:val="28"/>
          <w:szCs w:val="20"/>
        </w:rPr>
        <w:t>Требования, предъявляемые к конструкции оборудования в молочной промышленности.</w:t>
      </w:r>
    </w:p>
    <w:p w:rsidR="000309B3" w:rsidRPr="000309B3" w:rsidRDefault="000309B3" w:rsidP="000309B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0309B3">
        <w:rPr>
          <w:rFonts w:ascii="Times New Roman" w:eastAsia="Times New Roman" w:hAnsi="Times New Roman" w:cs="Times New Roman"/>
          <w:sz w:val="28"/>
          <w:szCs w:val="20"/>
        </w:rPr>
        <w:t>Охладители. Назначение. Устройство, принцип действия.</w:t>
      </w:r>
    </w:p>
    <w:p w:rsidR="000309B3" w:rsidRPr="000309B3" w:rsidRDefault="000309B3" w:rsidP="000309B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0309B3">
        <w:rPr>
          <w:rFonts w:ascii="Times New Roman" w:eastAsia="Times New Roman" w:hAnsi="Times New Roman" w:cs="Times New Roman"/>
          <w:sz w:val="28"/>
          <w:szCs w:val="20"/>
        </w:rPr>
        <w:t>Оборудования для количественного определения молока. Устройство, принцип действия.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Сепараторы-сливкоотделители. Устройство. Принцип действия.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Сепараторы-молокоочистители. Устройство. Принцип действия.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Сепараторы для высокожирных сливок. Устройство. Принцип действия.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 xml:space="preserve">Оборудования для механической обработки молока. Характеристика. 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Установки для нагревания и охлаждения. Назначение. Устройство.</w:t>
      </w:r>
    </w:p>
    <w:p w:rsidR="000309B3" w:rsidRPr="000309B3" w:rsidRDefault="000309B3" w:rsidP="000309B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0309B3">
        <w:rPr>
          <w:rFonts w:ascii="Times New Roman" w:eastAsia="Times New Roman" w:hAnsi="Times New Roman" w:cs="Times New Roman"/>
          <w:sz w:val="28"/>
          <w:szCs w:val="20"/>
        </w:rPr>
        <w:t>Гомогенизаторы. Назначение. Устройство, принцип действия.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Принципы дозировки продуктов в оборудовании для розлива.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Принцип дозировки молока по объёму. Назначение. Сущность.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Дозировка по уровню. Устройство. Сущность.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Автоматы для изготовления бумажных пакетов и розлива в них молока. Устройство. Принцип действия.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Автомат для розлива молока в полиэтиленовые пакеты. Устройство. Принцип действия.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Линия производства кисломолочных напитков резервуарным способом. Перечень, назначение.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lastRenderedPageBreak/>
        <w:t>Творожные ванны. Назначение. Устройство. Принцип действия.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 xml:space="preserve">Оборудование для прессования творога. Назначение </w:t>
      </w:r>
      <w:proofErr w:type="gramStart"/>
      <w:r w:rsidRPr="000309B3">
        <w:rPr>
          <w:rFonts w:ascii="Times New Roman" w:eastAsia="Times New Roman" w:hAnsi="Times New Roman" w:cs="Times New Roman"/>
          <w:sz w:val="28"/>
          <w:szCs w:val="28"/>
        </w:rPr>
        <w:t>пресс-тележки</w:t>
      </w:r>
      <w:proofErr w:type="gramEnd"/>
      <w:r w:rsidRPr="000309B3">
        <w:rPr>
          <w:rFonts w:ascii="Times New Roman" w:eastAsia="Times New Roman" w:hAnsi="Times New Roman" w:cs="Times New Roman"/>
          <w:sz w:val="28"/>
          <w:szCs w:val="28"/>
        </w:rPr>
        <w:t>, ее устройство.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Охладитель типа ОТД. Назначение. Устройство. Принцип действия.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Отличия между производством творога раздельным и традиционным способом.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Автомат для фасовки творога в пакеты. Устройство. Принцип действия.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Оборудование для производства творожных изделий. Назначение. Устройство.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Автоматы АРС и АР1С. Назначение. Устройство. Принцип действия.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Оборудование для фасовки сметаны. Устройство.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Мороженица. Назначение. Устройство. Принцип действия.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Фризер. Назначение. Устройство. Принцип действия.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Оборудование для закаливания мороженого.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Эскимогенераторы. Назначение. Устройство. Принцип действия.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Способы производства сливочного масла. Оборудование, предназначенное для производства сливочного масла. Перечень.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Сливкосозревательные ванны и танки. Устройство.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Вакуум-дезодарационные установки. Назначение. Устройство. Принцип действия.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Маслоизготовители периодического действия. Классификация.</w:t>
      </w:r>
    </w:p>
    <w:p w:rsidR="000309B3" w:rsidRPr="000309B3" w:rsidRDefault="000309B3" w:rsidP="000309B3">
      <w:pPr>
        <w:numPr>
          <w:ilvl w:val="0"/>
          <w:numId w:val="6"/>
        </w:num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Безвальцовый маслоизготовитель. Устройство. Принцип действия.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Вальцовые маслоизготовители. Устройство. Принцип действия.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Маслоизготовители непрерывного действия. Схема работы. Устройство. Принцип действия.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Маслообразователи. Применение. Устройство.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Линия поточного производства масла. Перечислить оборудование, входящее в линию.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Трехцилиндровый маслообразователь. Устройство. Принцип действия.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Пластинчатый маслообразователь. Устройство. Принцип действия.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Оборудование для фасовки масла (автоматы М6-АРМ, М6-ОРГ).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Сыродельная ванна. Назначение. Устройство. Принцип действия.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Прессы для сыра. Назначение. Устройство.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Оборудование для посолки, мойки и парафинирования сыра.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Бассейны и контейнеры для посолки сыра. Назначение. Устройство.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Сыромоечная машина. Устройство. Принцип действия.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Парафинёры. Назначение. Устройство. Принцип действия.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Оборудование сырохранилищ. Назначение.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Оборудование для производства плавленого сыра. Перечень. Назначение.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Волчок. Назначение. Устройство. Принцип действия.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Оборудование для плавления сыра. Устройство.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Автоматы для фасовки и упаковки плавленого сыра.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Классификация вакуум-выпарных аппаратов.</w:t>
      </w:r>
    </w:p>
    <w:p w:rsid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lastRenderedPageBreak/>
        <w:t>Оборудование для производства сухих молочных продуктов. Способы сушки. Классификация сушилок.</w:t>
      </w:r>
    </w:p>
    <w:p w:rsidR="000309B3" w:rsidRPr="000309B3" w:rsidRDefault="000309B3" w:rsidP="000309B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9B3">
        <w:rPr>
          <w:rFonts w:ascii="Times New Roman" w:eastAsia="Times New Roman" w:hAnsi="Times New Roman" w:cs="Times New Roman"/>
          <w:sz w:val="28"/>
          <w:szCs w:val="28"/>
        </w:rPr>
        <w:t>Оборудование для мойки тары и аппаратуры. Классификация. Факторы, обуславливающие эффективность мойки.</w:t>
      </w:r>
    </w:p>
    <w:p w:rsidR="000309B3" w:rsidRDefault="000309B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81C7C" w:rsidRPr="00681C7C" w:rsidRDefault="00681C7C" w:rsidP="000309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C7C">
        <w:rPr>
          <w:rFonts w:ascii="Times New Roman" w:hAnsi="Times New Roman" w:cs="Times New Roman"/>
          <w:b/>
          <w:sz w:val="28"/>
          <w:szCs w:val="28"/>
        </w:rPr>
        <w:lastRenderedPageBreak/>
        <w:t>Экзаменационные вопросы</w:t>
      </w:r>
    </w:p>
    <w:p w:rsidR="00681C7C" w:rsidRDefault="00681C7C" w:rsidP="0068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дисциплине</w:t>
      </w:r>
    </w:p>
    <w:p w:rsidR="00304C4A" w:rsidRDefault="00681C7C" w:rsidP="0068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«Оборудование производства продовольственных продуктов (часть 2)</w:t>
      </w:r>
    </w:p>
    <w:p w:rsidR="00B84912" w:rsidRDefault="00B84912" w:rsidP="0068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C7C" w:rsidRDefault="00681C7C" w:rsidP="0068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Определения (оборудование, структура машины и аппарата и т.д.)</w:t>
      </w:r>
    </w:p>
    <w:p w:rsidR="006C1CEB" w:rsidRDefault="006C1CEB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 технологическому оборудованию.</w:t>
      </w:r>
    </w:p>
    <w:p w:rsidR="006C1CEB" w:rsidRDefault="006C1CEB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C1CEB">
        <w:rPr>
          <w:rFonts w:ascii="Times New Roman" w:hAnsi="Times New Roman" w:cs="Times New Roman"/>
          <w:sz w:val="28"/>
          <w:szCs w:val="28"/>
        </w:rPr>
        <w:t>Классификация технологического оборудования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1CEB" w:rsidRDefault="006C1CEB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параметры технологического оборудования</w:t>
      </w:r>
    </w:p>
    <w:p w:rsidR="006C1CEB" w:rsidRDefault="006C1CEB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Рабочие органы технологического оборудования в мясной промышленности.</w:t>
      </w:r>
    </w:p>
    <w:p w:rsidR="006C1CEB" w:rsidRDefault="006C1CEB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Подвесные пути и конвейеры.</w:t>
      </w:r>
    </w:p>
    <w:p w:rsidR="006C1CEB" w:rsidRDefault="006C1CEB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Напольный транспорт мясокомбинатов.</w:t>
      </w:r>
    </w:p>
    <w:p w:rsidR="006C1CEB" w:rsidRDefault="006C1CEB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Классификация подвесных путей и конвейеров.</w:t>
      </w:r>
    </w:p>
    <w:p w:rsidR="003B44A8" w:rsidRPr="006C1CEB" w:rsidRDefault="003B44A8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для обездвиживания и обескровливания скота.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  <w:szCs w:val="28"/>
        </w:rPr>
        <w:t>Способы убоя и оглушения животных. Поняти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84912">
        <w:rPr>
          <w:rFonts w:ascii="Times New Roman" w:hAnsi="Times New Roman" w:cs="Times New Roman"/>
          <w:sz w:val="28"/>
          <w:szCs w:val="28"/>
        </w:rPr>
        <w:t>. Применяемое оборудование.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  <w:szCs w:val="28"/>
        </w:rPr>
        <w:t xml:space="preserve">Боксы. </w:t>
      </w:r>
      <w:r w:rsidRPr="00B84912">
        <w:rPr>
          <w:rFonts w:ascii="Times New Roman" w:hAnsi="Times New Roman" w:cs="Times New Roman"/>
          <w:sz w:val="28"/>
        </w:rPr>
        <w:t>Назначение. Классификация. Устройство.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Оборудование для электрооглушения животных. Устройство, принцип действия.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  <w:szCs w:val="28"/>
        </w:rPr>
        <w:t>Подъемно-транспортные средства мясной промышленности.</w:t>
      </w:r>
      <w:r w:rsidRPr="00B84912">
        <w:rPr>
          <w:rFonts w:ascii="Times New Roman" w:hAnsi="Times New Roman" w:cs="Times New Roman"/>
          <w:sz w:val="28"/>
        </w:rPr>
        <w:t xml:space="preserve"> Устройство.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Конвейер. Назначение. Устройство, принцип действия.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Машины для измельчения. Классификация.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Волчки. Назначение. Устройство, принцип действия.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Куттеры. Назначение. Устройство, принцип действия.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Оборудование для снятия шкур. Устройство, принцип действия.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Оборудование для посола шкур. Устройство, принцип действия.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Оборудование для обескровливания и сбора крови.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Какое оборудование входит в линию производства вареных колбас.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Оборудование для мойки шкур, характеристика.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 xml:space="preserve">Шнековые шприцы, назначение, конструкция. 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Шпигорезка, конструкция, принцип работы.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Классификация оборудования для убоя и разделки туш.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Оборудование для распиловки и разделки туш, характеристика.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  <w:szCs w:val="28"/>
        </w:rPr>
        <w:t>Какое оборудование входит в линию производства полукопченых колбас.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  <w:szCs w:val="28"/>
        </w:rPr>
        <w:t>Вакуумный шприц, назначение, устройство.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  <w:szCs w:val="28"/>
        </w:rPr>
        <w:t>Поршневые шприцы, назначение, конструкция.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  <w:szCs w:val="28"/>
        </w:rPr>
        <w:t>Ротационно-лопастные шприцы, назначение, конструкция.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  <w:szCs w:val="28"/>
        </w:rPr>
        <w:t>Фаршемешалка, назначение, конструкция.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  <w:szCs w:val="28"/>
        </w:rPr>
        <w:t xml:space="preserve">Оборудование для посола мяса. Многоигольчатый шприц. Назначение. </w:t>
      </w:r>
      <w:r w:rsidRPr="00B84912">
        <w:rPr>
          <w:rFonts w:ascii="Times New Roman" w:hAnsi="Times New Roman" w:cs="Times New Roman"/>
          <w:sz w:val="28"/>
        </w:rPr>
        <w:t>Устройство, принцип действия.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Гашпиль. Назначение. Устройство, принцип действия.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Массажеры. Назначение. Устройство, принцип действия.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  <w:szCs w:val="28"/>
        </w:rPr>
        <w:lastRenderedPageBreak/>
        <w:t>Способы интенсификации посола. Применяемое оборудование.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  <w:szCs w:val="28"/>
        </w:rPr>
        <w:t xml:space="preserve">Пилы. Классификация. </w:t>
      </w:r>
      <w:r w:rsidRPr="00B84912">
        <w:rPr>
          <w:rFonts w:ascii="Times New Roman" w:hAnsi="Times New Roman" w:cs="Times New Roman"/>
          <w:sz w:val="28"/>
        </w:rPr>
        <w:t>Назначение. Устройство, принцип действия.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Оборудование для отстаивания и фильтрования. Малая и большая жироловки. Устройство, принцип действия.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Фаршесмесители. Назначение. Устройство, принцип действия.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  <w:szCs w:val="28"/>
        </w:rPr>
        <w:t xml:space="preserve">Фильт-пресс. </w:t>
      </w:r>
      <w:r w:rsidRPr="00B84912">
        <w:rPr>
          <w:rFonts w:ascii="Times New Roman" w:hAnsi="Times New Roman" w:cs="Times New Roman"/>
          <w:sz w:val="28"/>
        </w:rPr>
        <w:t>Назначение. Устройство, принцип действия.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  <w:szCs w:val="28"/>
        </w:rPr>
        <w:t>Классификация оборудования для тепловой обработки мяса.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  <w:szCs w:val="28"/>
        </w:rPr>
        <w:t>Универсальные термокамеры. Конструкция, принцип работы.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  <w:szCs w:val="28"/>
        </w:rPr>
        <w:t>Термокамера. Конструкция, принцип работы.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  <w:szCs w:val="28"/>
        </w:rPr>
        <w:t>Коптильные камеры, назначение, устройство.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  <w:szCs w:val="28"/>
        </w:rPr>
        <w:t xml:space="preserve">Камера для холодного копчения. Устройство, преимущества камеры. 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  <w:szCs w:val="28"/>
        </w:rPr>
        <w:t xml:space="preserve">Оборудования для стерилизации. </w:t>
      </w:r>
      <w:r w:rsidRPr="00B84912">
        <w:rPr>
          <w:rFonts w:ascii="Times New Roman" w:hAnsi="Times New Roman" w:cs="Times New Roman"/>
          <w:sz w:val="28"/>
        </w:rPr>
        <w:t>Классификация. Устройство, принцип действия.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Оборудование для пастеризации. Классификация. Устройство, принцип действия.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Деаэраторы. Назначение. Устройство, принцип действия.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Дымогенераторы. Назначение. Устройство, принцип действия.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Варочное оборудование. Классификация.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Оборудование для шпарки и опалки туш в шкуре. Классификация, принцип действия.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Автомат для формования котлет. Устройство, принцип действия.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Пельменный автомат. Устройство, принцип действия.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Машины для подготовки сырья и тары в производстве мясных баночных консерв</w:t>
      </w:r>
      <w:r>
        <w:rPr>
          <w:rFonts w:ascii="Times New Roman" w:hAnsi="Times New Roman" w:cs="Times New Roman"/>
          <w:sz w:val="28"/>
        </w:rPr>
        <w:t>ов</w:t>
      </w:r>
      <w:r w:rsidRPr="00B84912">
        <w:rPr>
          <w:rFonts w:ascii="Times New Roman" w:hAnsi="Times New Roman" w:cs="Times New Roman"/>
          <w:sz w:val="28"/>
        </w:rPr>
        <w:t>. Устройство, принцип действия.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Моечная машина для ветчины. Устройство, принцип действия.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Машина для снятия шкурки. Устройство, принцип действия.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Банкомоечная машина. Устройство, принцип действия.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Наполнительные машины. Устройство, принцип действия.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Машины для производства и закатки консервных банок. Устройство, принцип действия.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  <w:szCs w:val="28"/>
        </w:rPr>
        <w:t xml:space="preserve">Закаточные машины. </w:t>
      </w:r>
      <w:r w:rsidRPr="00B84912">
        <w:rPr>
          <w:rFonts w:ascii="Times New Roman" w:hAnsi="Times New Roman" w:cs="Times New Roman"/>
          <w:sz w:val="28"/>
        </w:rPr>
        <w:t>Устройство, принцип действия.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Вакуум-закаточные машины. Устройство, принцип действия.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Термоагрегаты. Назначение, принцип действия.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 xml:space="preserve">Оборудование для мойки в мясной промышленности. 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Автокоптилка. Назначение. Устройство, принцип действия.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>Дымогенератор с самоподдерживающим тлением. Назначение. Устройство, принцип действия.</w:t>
      </w:r>
    </w:p>
    <w:p w:rsidR="00B84912" w:rsidRPr="00B84912" w:rsidRDefault="00B84912" w:rsidP="00B8491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912">
        <w:rPr>
          <w:rFonts w:ascii="Times New Roman" w:hAnsi="Times New Roman" w:cs="Times New Roman"/>
          <w:sz w:val="28"/>
        </w:rPr>
        <w:t xml:space="preserve">Формула расчета производительности универсальной термокамеры. </w:t>
      </w:r>
    </w:p>
    <w:p w:rsidR="00B84912" w:rsidRPr="00B84912" w:rsidRDefault="00B84912" w:rsidP="00B84912">
      <w:pPr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681C7C" w:rsidRPr="00B84912" w:rsidRDefault="00681C7C" w:rsidP="00B84912">
      <w:pPr>
        <w:pStyle w:val="a3"/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sectPr w:rsidR="00681C7C" w:rsidRPr="00B84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27029"/>
    <w:multiLevelType w:val="hybridMultilevel"/>
    <w:tmpl w:val="5E984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20087"/>
    <w:multiLevelType w:val="hybridMultilevel"/>
    <w:tmpl w:val="B1208AD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6B1894"/>
    <w:multiLevelType w:val="hybridMultilevel"/>
    <w:tmpl w:val="1944B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5B59FF"/>
    <w:multiLevelType w:val="hybridMultilevel"/>
    <w:tmpl w:val="9C7CC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D2776B"/>
    <w:multiLevelType w:val="hybridMultilevel"/>
    <w:tmpl w:val="04E64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56350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83D16A5"/>
    <w:multiLevelType w:val="hybridMultilevel"/>
    <w:tmpl w:val="1E9EEEB0"/>
    <w:lvl w:ilvl="0" w:tplc="573E500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81C7C"/>
    <w:rsid w:val="000309B3"/>
    <w:rsid w:val="00304C4A"/>
    <w:rsid w:val="003B44A8"/>
    <w:rsid w:val="00681C7C"/>
    <w:rsid w:val="006C1CEB"/>
    <w:rsid w:val="00B8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1C7C"/>
    <w:pPr>
      <w:ind w:left="720"/>
      <w:contextualSpacing/>
    </w:pPr>
  </w:style>
  <w:style w:type="paragraph" w:styleId="a4">
    <w:name w:val="Title"/>
    <w:basedOn w:val="a"/>
    <w:link w:val="a5"/>
    <w:qFormat/>
    <w:rsid w:val="00B8491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Название Знак"/>
    <w:basedOn w:val="a0"/>
    <w:link w:val="a4"/>
    <w:rsid w:val="00B84912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1240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2013-05-01T09:51:00Z</dcterms:created>
  <dcterms:modified xsi:type="dcterms:W3CDTF">2013-11-07T08:11:00Z</dcterms:modified>
</cp:coreProperties>
</file>