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BB344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Лекция 6. Эквивалентность процентных ставок</w:t>
      </w:r>
    </w:p>
    <w:p w14:paraId="38D8FC7D" w14:textId="77777777" w:rsidR="00E55D8A" w:rsidRPr="008009FF" w:rsidRDefault="00E55D8A" w:rsidP="00E55D8A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775B1781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b/>
          <w:sz w:val="28"/>
          <w:szCs w:val="28"/>
        </w:rPr>
        <w:t>Цель лекции</w:t>
      </w:r>
      <w:proofErr w:type="gramStart"/>
      <w:r w:rsidRPr="008009FF">
        <w:rPr>
          <w:b/>
          <w:sz w:val="28"/>
          <w:szCs w:val="28"/>
        </w:rPr>
        <w:t xml:space="preserve">: </w:t>
      </w:r>
      <w:r w:rsidRPr="008009FF">
        <w:rPr>
          <w:sz w:val="28"/>
          <w:szCs w:val="28"/>
        </w:rPr>
        <w:t>Ознакомить</w:t>
      </w:r>
      <w:proofErr w:type="gramEnd"/>
      <w:r w:rsidRPr="008009FF">
        <w:rPr>
          <w:sz w:val="28"/>
          <w:szCs w:val="28"/>
        </w:rPr>
        <w:t xml:space="preserve"> с методами вычисления наращение и дисконтирование по сложной учетной ставке.</w:t>
      </w:r>
    </w:p>
    <w:p w14:paraId="7CA1B6BB" w14:textId="77777777" w:rsidR="00E55D8A" w:rsidRPr="008009FF" w:rsidRDefault="00E55D8A" w:rsidP="00E55D8A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62EC2256" w14:textId="77777777" w:rsidR="00E55D8A" w:rsidRPr="008009FF" w:rsidRDefault="00E55D8A" w:rsidP="00E55D8A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b/>
          <w:i/>
          <w:sz w:val="28"/>
          <w:szCs w:val="28"/>
        </w:rPr>
        <w:t xml:space="preserve">Вопросы, выносимые на рассмотрение: </w:t>
      </w:r>
    </w:p>
    <w:p w14:paraId="17EE2791" w14:textId="77777777" w:rsidR="00E55D8A" w:rsidRPr="008009FF" w:rsidRDefault="00E55D8A" w:rsidP="00E55D8A">
      <w:pPr>
        <w:ind w:firstLine="709"/>
        <w:jc w:val="both"/>
        <w:rPr>
          <w:b/>
          <w:i/>
          <w:sz w:val="28"/>
          <w:szCs w:val="28"/>
        </w:rPr>
      </w:pPr>
      <w:r w:rsidRPr="008009FF">
        <w:rPr>
          <w:sz w:val="28"/>
          <w:szCs w:val="28"/>
        </w:rPr>
        <w:t xml:space="preserve">6.1 </w:t>
      </w:r>
      <w:r w:rsidRPr="008009FF">
        <w:rPr>
          <w:iCs/>
          <w:sz w:val="28"/>
          <w:szCs w:val="28"/>
        </w:rPr>
        <w:t>Эквивалентные ставки;</w:t>
      </w:r>
    </w:p>
    <w:p w14:paraId="2670B5DA" w14:textId="77777777" w:rsidR="00E55D8A" w:rsidRPr="008009FF" w:rsidRDefault="00E55D8A" w:rsidP="00E55D8A">
      <w:pPr>
        <w:pStyle w:val="5"/>
        <w:spacing w:before="0" w:after="0"/>
        <w:ind w:firstLine="709"/>
        <w:jc w:val="both"/>
        <w:rPr>
          <w:rFonts w:cs="Times New Roman"/>
          <w:b/>
          <w:i/>
          <w:iCs/>
          <w:color w:val="auto"/>
          <w:sz w:val="28"/>
          <w:szCs w:val="28"/>
        </w:rPr>
      </w:pPr>
      <w:r w:rsidRPr="008009FF">
        <w:rPr>
          <w:rFonts w:cs="Times New Roman"/>
          <w:b/>
          <w:i/>
          <w:iCs/>
          <w:color w:val="auto"/>
          <w:sz w:val="28"/>
          <w:szCs w:val="28"/>
        </w:rPr>
        <w:t xml:space="preserve">6.2 </w:t>
      </w:r>
      <w:r w:rsidRPr="008009FF">
        <w:rPr>
          <w:rFonts w:cs="Times New Roman"/>
          <w:b/>
          <w:bCs/>
          <w:i/>
          <w:color w:val="auto"/>
          <w:sz w:val="28"/>
          <w:szCs w:val="28"/>
        </w:rPr>
        <w:t>Основные уравнения эквивалентности.</w:t>
      </w:r>
    </w:p>
    <w:p w14:paraId="4CFD2D4F" w14:textId="77777777" w:rsidR="00E55D8A" w:rsidRPr="008009FF" w:rsidRDefault="00E55D8A" w:rsidP="00E55D8A">
      <w:pPr>
        <w:ind w:firstLine="709"/>
        <w:jc w:val="both"/>
        <w:rPr>
          <w:b/>
          <w:bCs/>
          <w:i/>
          <w:iCs/>
          <w:sz w:val="28"/>
          <w:szCs w:val="28"/>
        </w:rPr>
      </w:pPr>
    </w:p>
    <w:p w14:paraId="27C0039F" w14:textId="77777777" w:rsidR="00E55D8A" w:rsidRPr="008009FF" w:rsidRDefault="00E55D8A" w:rsidP="00E55D8A">
      <w:pPr>
        <w:pStyle w:val="5"/>
        <w:spacing w:before="0" w:after="0"/>
        <w:ind w:firstLine="709"/>
        <w:jc w:val="both"/>
        <w:rPr>
          <w:rFonts w:cs="Times New Roman"/>
          <w:i/>
          <w:iCs/>
          <w:color w:val="auto"/>
          <w:sz w:val="28"/>
          <w:szCs w:val="28"/>
        </w:rPr>
      </w:pPr>
      <w:r w:rsidRPr="008009FF">
        <w:rPr>
          <w:rFonts w:cs="Times New Roman"/>
          <w:i/>
          <w:iCs/>
          <w:color w:val="auto"/>
          <w:sz w:val="28"/>
          <w:szCs w:val="28"/>
        </w:rPr>
        <w:t>6.1 Эквивалентные ставки</w:t>
      </w:r>
    </w:p>
    <w:p w14:paraId="0C57AF06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1AE23EDE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Мы рассмотрели все возможные способы начисления процентов.</w:t>
      </w:r>
    </w:p>
    <w:p w14:paraId="74927B46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Однако, по какой бы ставке не начислялись проценты, следует соблюдать </w:t>
      </w:r>
      <w:r w:rsidRPr="008009FF">
        <w:rPr>
          <w:b/>
          <w:i/>
          <w:sz w:val="28"/>
          <w:szCs w:val="28"/>
        </w:rPr>
        <w:t xml:space="preserve">принцип </w:t>
      </w:r>
      <w:r w:rsidRPr="008009FF">
        <w:rPr>
          <w:b/>
          <w:bCs/>
          <w:i/>
          <w:sz w:val="28"/>
          <w:szCs w:val="28"/>
        </w:rPr>
        <w:t>эквивалентности</w:t>
      </w:r>
      <w:r w:rsidRPr="008009FF">
        <w:rPr>
          <w:b/>
          <w:bCs/>
          <w:sz w:val="28"/>
          <w:szCs w:val="28"/>
        </w:rPr>
        <w:t>,</w:t>
      </w:r>
      <w:r w:rsidRPr="008009FF">
        <w:rPr>
          <w:sz w:val="28"/>
          <w:szCs w:val="28"/>
        </w:rPr>
        <w:t xml:space="preserve"> в соответствии с которым финансовый результат должен быть </w:t>
      </w:r>
      <w:r w:rsidRPr="008009FF">
        <w:rPr>
          <w:b/>
          <w:bCs/>
          <w:i/>
          <w:sz w:val="28"/>
          <w:szCs w:val="28"/>
        </w:rPr>
        <w:t>одинаков</w:t>
      </w:r>
      <w:r w:rsidRPr="008009FF">
        <w:rPr>
          <w:sz w:val="28"/>
          <w:szCs w:val="28"/>
        </w:rPr>
        <w:t xml:space="preserve"> при начислении по любой ставке. Такие ставки называются </w:t>
      </w:r>
      <w:r w:rsidRPr="008009FF">
        <w:rPr>
          <w:b/>
          <w:bCs/>
          <w:i/>
          <w:sz w:val="28"/>
          <w:szCs w:val="28"/>
        </w:rPr>
        <w:t>эквивалентными</w:t>
      </w:r>
      <w:r w:rsidRPr="008009FF">
        <w:rPr>
          <w:sz w:val="28"/>
          <w:szCs w:val="28"/>
        </w:rPr>
        <w:t xml:space="preserve"> и находятся из равенства взятых попарно множителей наращения или дисконтирования.</w:t>
      </w:r>
    </w:p>
    <w:p w14:paraId="32902836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Сравним, к примеру, множители наращения сложных процентов при начислении один раз и </w:t>
      </w:r>
      <w:r w:rsidRPr="008009FF">
        <w:rPr>
          <w:i/>
          <w:sz w:val="28"/>
          <w:szCs w:val="28"/>
        </w:rPr>
        <w:t>m</w:t>
      </w:r>
      <w:r w:rsidRPr="008009FF">
        <w:rPr>
          <w:sz w:val="28"/>
          <w:szCs w:val="28"/>
        </w:rPr>
        <w:t xml:space="preserve"> раз в году:</w:t>
      </w:r>
    </w:p>
    <w:p w14:paraId="5F637C27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</w:t>
      </w:r>
      <w:r w:rsidRPr="008009FF">
        <w:rPr>
          <w:position w:val="-24"/>
          <w:sz w:val="28"/>
          <w:szCs w:val="28"/>
        </w:rPr>
        <w:object w:dxaOrig="1860" w:dyaOrig="620" w14:anchorId="06A161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7pt;height:36.3pt" o:ole="">
            <v:imagedata r:id="rId5" o:title=""/>
          </v:shape>
          <o:OLEObject Type="Embed" ProgID="Equation.3" ShapeID="_x0000_i1025" DrawAspect="Content" ObjectID="_1841491296" r:id="rId6"/>
        </w:object>
      </w:r>
      <w:r w:rsidRPr="008009FF">
        <w:rPr>
          <w:sz w:val="28"/>
          <w:szCs w:val="28"/>
        </w:rPr>
        <w:t xml:space="preserve">.   Из равенства найдем   </w:t>
      </w:r>
      <w:r w:rsidRPr="008009FF">
        <w:rPr>
          <w:position w:val="-26"/>
          <w:sz w:val="28"/>
          <w:szCs w:val="28"/>
        </w:rPr>
        <w:object w:dxaOrig="1540" w:dyaOrig="700" w14:anchorId="78142AF2">
          <v:shape id="_x0000_i1026" type="#_x0000_t75" style="width:87.65pt;height:40.7pt" o:ole="">
            <v:imagedata r:id="rId7" o:title=""/>
          </v:shape>
          <o:OLEObject Type="Embed" ProgID="Equation.3" ShapeID="_x0000_i1026" DrawAspect="Content" ObjectID="_1841491297" r:id="rId8"/>
        </w:object>
      </w:r>
      <w:r w:rsidRPr="008009FF">
        <w:rPr>
          <w:sz w:val="28"/>
          <w:szCs w:val="28"/>
        </w:rPr>
        <w:t>.</w:t>
      </w:r>
    </w:p>
    <w:p w14:paraId="069ECA86" w14:textId="77777777" w:rsidR="00E55D8A" w:rsidRPr="008009FF" w:rsidRDefault="00E55D8A" w:rsidP="00E55D8A">
      <w:pPr>
        <w:ind w:firstLine="709"/>
        <w:jc w:val="both"/>
        <w:rPr>
          <w:bCs/>
          <w:sz w:val="28"/>
          <w:szCs w:val="28"/>
        </w:rPr>
      </w:pPr>
    </w:p>
    <w:p w14:paraId="14CC2ECE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bCs/>
          <w:sz w:val="28"/>
          <w:szCs w:val="28"/>
        </w:rPr>
        <w:t>Ставка</w:t>
      </w:r>
      <w:r w:rsidRPr="008009FF">
        <w:rPr>
          <w:b/>
          <w:bCs/>
          <w:i/>
          <w:sz w:val="28"/>
          <w:szCs w:val="28"/>
        </w:rPr>
        <w:t xml:space="preserve"> </w:t>
      </w:r>
      <w:proofErr w:type="gramStart"/>
      <w:r w:rsidRPr="008009FF">
        <w:rPr>
          <w:b/>
          <w:bCs/>
          <w:i/>
          <w:sz w:val="28"/>
          <w:szCs w:val="28"/>
        </w:rPr>
        <w:t xml:space="preserve">i  </w:t>
      </w:r>
      <w:r w:rsidRPr="008009FF">
        <w:rPr>
          <w:bCs/>
          <w:sz w:val="28"/>
          <w:szCs w:val="28"/>
        </w:rPr>
        <w:t>называется</w:t>
      </w:r>
      <w:proofErr w:type="gramEnd"/>
      <w:r w:rsidRPr="008009FF">
        <w:rPr>
          <w:b/>
          <w:bCs/>
          <w:i/>
          <w:sz w:val="28"/>
          <w:szCs w:val="28"/>
        </w:rPr>
        <w:t xml:space="preserve"> эффективной годовой ставкой.  </w:t>
      </w:r>
      <w:r w:rsidRPr="008009FF">
        <w:rPr>
          <w:sz w:val="28"/>
          <w:szCs w:val="28"/>
        </w:rPr>
        <w:t xml:space="preserve">Она дает тот же финансовый результат, что и номинальная ставка </w:t>
      </w:r>
      <w:r w:rsidRPr="008009FF">
        <w:rPr>
          <w:i/>
          <w:sz w:val="28"/>
          <w:szCs w:val="28"/>
        </w:rPr>
        <w:t>j</w:t>
      </w:r>
      <w:r w:rsidRPr="008009FF">
        <w:rPr>
          <w:sz w:val="28"/>
          <w:szCs w:val="28"/>
        </w:rPr>
        <w:t xml:space="preserve"> при </w:t>
      </w:r>
      <w:r w:rsidRPr="008009FF">
        <w:rPr>
          <w:i/>
          <w:sz w:val="28"/>
          <w:szCs w:val="28"/>
        </w:rPr>
        <w:t>m</w:t>
      </w:r>
      <w:r w:rsidRPr="008009FF">
        <w:rPr>
          <w:sz w:val="28"/>
          <w:szCs w:val="28"/>
        </w:rPr>
        <w:t>-разовом начислении в году. Это наиболее часто используемая ставка среди всех эквивалентных ставок.</w:t>
      </w:r>
    </w:p>
    <w:p w14:paraId="782C4A2F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  <w:u w:val="single"/>
        </w:rPr>
      </w:pPr>
    </w:p>
    <w:p w14:paraId="5626D380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8.</w:t>
      </w:r>
      <w:r w:rsidRPr="008009FF">
        <w:rPr>
          <w:sz w:val="28"/>
          <w:szCs w:val="28"/>
        </w:rPr>
        <w:t xml:space="preserve">    </w:t>
      </w:r>
      <w:proofErr w:type="gramStart"/>
      <w:r w:rsidRPr="008009FF">
        <w:rPr>
          <w:sz w:val="28"/>
          <w:szCs w:val="28"/>
        </w:rPr>
        <w:t>Рассчитать  накопленную</w:t>
      </w:r>
      <w:proofErr w:type="gramEnd"/>
      <w:r w:rsidRPr="008009FF">
        <w:rPr>
          <w:sz w:val="28"/>
          <w:szCs w:val="28"/>
        </w:rPr>
        <w:t xml:space="preserve">  </w:t>
      </w:r>
      <w:proofErr w:type="gramStart"/>
      <w:r w:rsidRPr="008009FF">
        <w:rPr>
          <w:sz w:val="28"/>
          <w:szCs w:val="28"/>
        </w:rPr>
        <w:t>сумму  процентов</w:t>
      </w:r>
      <w:proofErr w:type="gramEnd"/>
      <w:r w:rsidRPr="008009FF">
        <w:rPr>
          <w:sz w:val="28"/>
          <w:szCs w:val="28"/>
        </w:rPr>
        <w:t xml:space="preserve">  </w:t>
      </w:r>
      <w:proofErr w:type="gramStart"/>
      <w:r w:rsidRPr="008009FF">
        <w:rPr>
          <w:sz w:val="28"/>
          <w:szCs w:val="28"/>
        </w:rPr>
        <w:t>за  1</w:t>
      </w:r>
      <w:proofErr w:type="gramEnd"/>
      <w:r w:rsidRPr="008009FF">
        <w:rPr>
          <w:sz w:val="28"/>
          <w:szCs w:val="28"/>
        </w:rPr>
        <w:t xml:space="preserve">  </w:t>
      </w:r>
      <w:proofErr w:type="gramStart"/>
      <w:r w:rsidRPr="008009FF">
        <w:rPr>
          <w:sz w:val="28"/>
          <w:szCs w:val="28"/>
        </w:rPr>
        <w:t>год,  если</w:t>
      </w:r>
      <w:proofErr w:type="gramEnd"/>
      <w:r w:rsidRPr="008009FF">
        <w:rPr>
          <w:sz w:val="28"/>
          <w:szCs w:val="28"/>
        </w:rPr>
        <w:t xml:space="preserve">  </w:t>
      </w:r>
      <w:proofErr w:type="gramStart"/>
      <w:r w:rsidRPr="008009FF">
        <w:rPr>
          <w:sz w:val="28"/>
          <w:szCs w:val="28"/>
        </w:rPr>
        <w:t>начальный  капитал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i/>
          <w:sz w:val="28"/>
          <w:szCs w:val="28"/>
        </w:rPr>
        <w:t>К</w:t>
      </w:r>
      <w:r w:rsidRPr="008009FF">
        <w:rPr>
          <w:sz w:val="28"/>
          <w:szCs w:val="28"/>
        </w:rPr>
        <w:t xml:space="preserve"> = 1000 </w:t>
      </w:r>
      <w:proofErr w:type="gramStart"/>
      <w:r w:rsidRPr="008009FF">
        <w:rPr>
          <w:sz w:val="28"/>
          <w:szCs w:val="28"/>
        </w:rPr>
        <w:t>тенге,  годовая</w:t>
      </w:r>
      <w:proofErr w:type="gramEnd"/>
      <w:r w:rsidRPr="008009FF">
        <w:rPr>
          <w:sz w:val="28"/>
          <w:szCs w:val="28"/>
        </w:rPr>
        <w:t xml:space="preserve"> ставка </w:t>
      </w:r>
      <w:r w:rsidRPr="008009FF">
        <w:rPr>
          <w:i/>
          <w:sz w:val="28"/>
          <w:szCs w:val="28"/>
        </w:rPr>
        <w:t>j</w:t>
      </w:r>
      <w:r w:rsidRPr="008009FF">
        <w:rPr>
          <w:sz w:val="28"/>
          <w:szCs w:val="28"/>
        </w:rPr>
        <w:t xml:space="preserve"> = 10%, при ежегодном, полугодовом, квартальном, ежемесячном, ежедневном и непрерывном              начислении процентов. Найти базисные и цепные наращения. Для каждого</w:t>
      </w:r>
    </w:p>
    <w:p w14:paraId="2A8CBB08" w14:textId="77777777" w:rsidR="00E55D8A" w:rsidRPr="008009FF" w:rsidRDefault="00E55D8A" w:rsidP="00E55D8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случая рассчитать эффективные ставки и сделать по ним начисления на ту         же сумму начального капитала.</w:t>
      </w:r>
    </w:p>
    <w:p w14:paraId="73EFDA1A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538EFA20" w14:textId="77777777" w:rsidR="00E55D8A" w:rsidRPr="008009FF" w:rsidRDefault="00E55D8A" w:rsidP="00E55D8A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Решение:</w:t>
      </w:r>
    </w:p>
    <w:p w14:paraId="2F1E8002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</w:p>
    <w:tbl>
      <w:tblPr>
        <w:tblW w:w="9100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1700"/>
        <w:gridCol w:w="1695"/>
        <w:gridCol w:w="1905"/>
        <w:gridCol w:w="2200"/>
      </w:tblGrid>
      <w:tr w:rsidR="00E55D8A" w:rsidRPr="008009FF" w14:paraId="78EFE945" w14:textId="77777777" w:rsidTr="004F5EFF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1600" w:type="dxa"/>
          </w:tcPr>
          <w:p w14:paraId="40219329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</w:p>
          <w:p w14:paraId="63175BD7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Начальный</w:t>
            </w:r>
          </w:p>
          <w:p w14:paraId="122B400B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капитал</w:t>
            </w:r>
          </w:p>
          <w:p w14:paraId="20449FEB" w14:textId="77777777" w:rsidR="00E55D8A" w:rsidRPr="008009FF" w:rsidRDefault="00E55D8A" w:rsidP="004F5EFF">
            <w:pPr>
              <w:pStyle w:val="31"/>
              <w:rPr>
                <w:i w:val="0"/>
                <w:iCs w:val="0"/>
                <w:color w:val="auto"/>
                <w:szCs w:val="28"/>
              </w:rPr>
            </w:pPr>
            <w:r w:rsidRPr="008009FF">
              <w:rPr>
                <w:i w:val="0"/>
                <w:iCs w:val="0"/>
                <w:color w:val="auto"/>
                <w:szCs w:val="28"/>
              </w:rPr>
              <w:t>К</w:t>
            </w:r>
          </w:p>
        </w:tc>
        <w:tc>
          <w:tcPr>
            <w:tcW w:w="1700" w:type="dxa"/>
          </w:tcPr>
          <w:p w14:paraId="03B7BD83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Частота</w:t>
            </w:r>
          </w:p>
          <w:p w14:paraId="3AEDF47A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 xml:space="preserve">начисления процентов в году </w:t>
            </w:r>
            <w:r w:rsidRPr="008009FF">
              <w:rPr>
                <w:i/>
                <w:sz w:val="28"/>
                <w:szCs w:val="28"/>
              </w:rPr>
              <w:t>m</w:t>
            </w:r>
          </w:p>
        </w:tc>
        <w:tc>
          <w:tcPr>
            <w:tcW w:w="1695" w:type="dxa"/>
          </w:tcPr>
          <w:p w14:paraId="55C8B466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</w:p>
          <w:p w14:paraId="0FBDA338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Наращенная</w:t>
            </w:r>
          </w:p>
          <w:p w14:paraId="792B5FFA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сумма</w:t>
            </w:r>
          </w:p>
          <w:p w14:paraId="100DE259" w14:textId="77777777" w:rsidR="00E55D8A" w:rsidRPr="008009FF" w:rsidRDefault="00E55D8A" w:rsidP="004F5EFF">
            <w:pPr>
              <w:pStyle w:val="31"/>
              <w:rPr>
                <w:i w:val="0"/>
                <w:iCs w:val="0"/>
                <w:color w:val="auto"/>
                <w:szCs w:val="28"/>
              </w:rPr>
            </w:pPr>
            <w:r w:rsidRPr="008009FF">
              <w:rPr>
                <w:i w:val="0"/>
                <w:iCs w:val="0"/>
                <w:color w:val="auto"/>
                <w:position w:val="-26"/>
                <w:szCs w:val="28"/>
              </w:rPr>
              <w:object w:dxaOrig="1560" w:dyaOrig="700" w14:anchorId="38C08B36">
                <v:shape id="_x0000_i1027" type="#_x0000_t75" style="width:67.6pt;height:35.05pt" o:ole="">
                  <v:imagedata r:id="rId9" o:title=""/>
                </v:shape>
                <o:OLEObject Type="Embed" ProgID="Equation.3" ShapeID="_x0000_i1027" DrawAspect="Content" ObjectID="_1841491298" r:id="rId10"/>
              </w:object>
            </w:r>
          </w:p>
        </w:tc>
        <w:tc>
          <w:tcPr>
            <w:tcW w:w="1905" w:type="dxa"/>
          </w:tcPr>
          <w:p w14:paraId="7FB132CA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Базисное наращение</w:t>
            </w:r>
          </w:p>
          <w:p w14:paraId="4BF67401" w14:textId="77777777" w:rsidR="00E55D8A" w:rsidRPr="008009FF" w:rsidRDefault="00E55D8A" w:rsidP="004F5EFF">
            <w:pPr>
              <w:pStyle w:val="31"/>
              <w:rPr>
                <w:i w:val="0"/>
                <w:iCs w:val="0"/>
                <w:color w:val="auto"/>
                <w:szCs w:val="28"/>
              </w:rPr>
            </w:pPr>
            <w:r w:rsidRPr="008009FF">
              <w:rPr>
                <w:i w:val="0"/>
                <w:iCs w:val="0"/>
                <w:color w:val="auto"/>
                <w:szCs w:val="28"/>
              </w:rPr>
              <w:t>(сравнение с ежегодным начислением процентов)</w:t>
            </w:r>
          </w:p>
        </w:tc>
        <w:tc>
          <w:tcPr>
            <w:tcW w:w="2200" w:type="dxa"/>
          </w:tcPr>
          <w:p w14:paraId="48CD37AF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Цепное наращение</w:t>
            </w:r>
          </w:p>
          <w:p w14:paraId="03DE0EF1" w14:textId="77777777" w:rsidR="00E55D8A" w:rsidRPr="008009FF" w:rsidRDefault="00E55D8A" w:rsidP="004F5EFF">
            <w:pPr>
              <w:pStyle w:val="31"/>
              <w:rPr>
                <w:i w:val="0"/>
                <w:iCs w:val="0"/>
                <w:color w:val="auto"/>
                <w:szCs w:val="28"/>
              </w:rPr>
            </w:pPr>
            <w:r w:rsidRPr="008009FF">
              <w:rPr>
                <w:i w:val="0"/>
                <w:iCs w:val="0"/>
                <w:color w:val="auto"/>
                <w:szCs w:val="28"/>
              </w:rPr>
              <w:t>(сравнение по цепочке с предыдущим начислением)</w:t>
            </w:r>
          </w:p>
        </w:tc>
      </w:tr>
      <w:tr w:rsidR="00E55D8A" w:rsidRPr="008009FF" w14:paraId="6E07CC8F" w14:textId="77777777" w:rsidTr="004F5EFF">
        <w:tblPrEx>
          <w:tblCellMar>
            <w:top w:w="0" w:type="dxa"/>
            <w:bottom w:w="0" w:type="dxa"/>
          </w:tblCellMar>
        </w:tblPrEx>
        <w:tc>
          <w:tcPr>
            <w:tcW w:w="1600" w:type="dxa"/>
          </w:tcPr>
          <w:p w14:paraId="26D50556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1000</w:t>
            </w:r>
          </w:p>
        </w:tc>
        <w:tc>
          <w:tcPr>
            <w:tcW w:w="1700" w:type="dxa"/>
          </w:tcPr>
          <w:p w14:paraId="553A8517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ежегодное (m = 1)</w:t>
            </w:r>
          </w:p>
        </w:tc>
        <w:tc>
          <w:tcPr>
            <w:tcW w:w="1695" w:type="dxa"/>
          </w:tcPr>
          <w:p w14:paraId="41109CD2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1100</w:t>
            </w:r>
          </w:p>
        </w:tc>
        <w:tc>
          <w:tcPr>
            <w:tcW w:w="1905" w:type="dxa"/>
          </w:tcPr>
          <w:p w14:paraId="355CF97C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-</w:t>
            </w:r>
          </w:p>
        </w:tc>
        <w:tc>
          <w:tcPr>
            <w:tcW w:w="2200" w:type="dxa"/>
          </w:tcPr>
          <w:p w14:paraId="4ADBD1AE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-</w:t>
            </w:r>
          </w:p>
        </w:tc>
      </w:tr>
      <w:tr w:rsidR="00E55D8A" w:rsidRPr="008009FF" w14:paraId="4FBA4A3B" w14:textId="77777777" w:rsidTr="004F5EFF">
        <w:tblPrEx>
          <w:tblCellMar>
            <w:top w:w="0" w:type="dxa"/>
            <w:bottom w:w="0" w:type="dxa"/>
          </w:tblCellMar>
        </w:tblPrEx>
        <w:tc>
          <w:tcPr>
            <w:tcW w:w="1600" w:type="dxa"/>
          </w:tcPr>
          <w:p w14:paraId="3C3F8DAC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lastRenderedPageBreak/>
              <w:t>1000</w:t>
            </w:r>
          </w:p>
        </w:tc>
        <w:tc>
          <w:tcPr>
            <w:tcW w:w="1700" w:type="dxa"/>
          </w:tcPr>
          <w:p w14:paraId="6D2AE5E9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полугодовое (m = 2)</w:t>
            </w:r>
          </w:p>
        </w:tc>
        <w:tc>
          <w:tcPr>
            <w:tcW w:w="1695" w:type="dxa"/>
          </w:tcPr>
          <w:p w14:paraId="21C3011A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1102,50</w:t>
            </w:r>
          </w:p>
        </w:tc>
        <w:tc>
          <w:tcPr>
            <w:tcW w:w="1905" w:type="dxa"/>
          </w:tcPr>
          <w:p w14:paraId="510DF3D3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1102,5-1100 = 2,50</w:t>
            </w:r>
          </w:p>
        </w:tc>
        <w:tc>
          <w:tcPr>
            <w:tcW w:w="2200" w:type="dxa"/>
          </w:tcPr>
          <w:p w14:paraId="1F4FB408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2,50</w:t>
            </w:r>
          </w:p>
        </w:tc>
      </w:tr>
      <w:tr w:rsidR="00E55D8A" w:rsidRPr="008009FF" w14:paraId="18346B82" w14:textId="77777777" w:rsidTr="004F5EFF">
        <w:tblPrEx>
          <w:tblCellMar>
            <w:top w:w="0" w:type="dxa"/>
            <w:bottom w:w="0" w:type="dxa"/>
          </w:tblCellMar>
        </w:tblPrEx>
        <w:tc>
          <w:tcPr>
            <w:tcW w:w="1600" w:type="dxa"/>
          </w:tcPr>
          <w:p w14:paraId="38BEA388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1000</w:t>
            </w:r>
          </w:p>
        </w:tc>
        <w:tc>
          <w:tcPr>
            <w:tcW w:w="1700" w:type="dxa"/>
          </w:tcPr>
          <w:p w14:paraId="04947A0B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квартальное (m = 4)</w:t>
            </w:r>
          </w:p>
        </w:tc>
        <w:tc>
          <w:tcPr>
            <w:tcW w:w="1695" w:type="dxa"/>
          </w:tcPr>
          <w:p w14:paraId="4F1A9F1C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1103,81</w:t>
            </w:r>
          </w:p>
        </w:tc>
        <w:tc>
          <w:tcPr>
            <w:tcW w:w="1905" w:type="dxa"/>
          </w:tcPr>
          <w:p w14:paraId="4B56C7F8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1103,81-1100 = 3,81</w:t>
            </w:r>
          </w:p>
        </w:tc>
        <w:tc>
          <w:tcPr>
            <w:tcW w:w="2200" w:type="dxa"/>
          </w:tcPr>
          <w:p w14:paraId="5B4243EB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1103,81-1102,50 = 1,31</w:t>
            </w:r>
          </w:p>
        </w:tc>
      </w:tr>
      <w:tr w:rsidR="00E55D8A" w:rsidRPr="008009FF" w14:paraId="713C1C50" w14:textId="77777777" w:rsidTr="004F5EFF">
        <w:tblPrEx>
          <w:tblCellMar>
            <w:top w:w="0" w:type="dxa"/>
            <w:bottom w:w="0" w:type="dxa"/>
          </w:tblCellMar>
        </w:tblPrEx>
        <w:tc>
          <w:tcPr>
            <w:tcW w:w="1600" w:type="dxa"/>
          </w:tcPr>
          <w:p w14:paraId="2E0D2B9A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1000</w:t>
            </w:r>
          </w:p>
        </w:tc>
        <w:tc>
          <w:tcPr>
            <w:tcW w:w="1700" w:type="dxa"/>
          </w:tcPr>
          <w:p w14:paraId="4A4E7076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ежемесячное (m =12)</w:t>
            </w:r>
          </w:p>
        </w:tc>
        <w:tc>
          <w:tcPr>
            <w:tcW w:w="1695" w:type="dxa"/>
          </w:tcPr>
          <w:p w14:paraId="3E3D3D94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1104,71</w:t>
            </w:r>
          </w:p>
        </w:tc>
        <w:tc>
          <w:tcPr>
            <w:tcW w:w="1905" w:type="dxa"/>
          </w:tcPr>
          <w:p w14:paraId="4E702105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4,71</w:t>
            </w:r>
          </w:p>
        </w:tc>
        <w:tc>
          <w:tcPr>
            <w:tcW w:w="2200" w:type="dxa"/>
          </w:tcPr>
          <w:p w14:paraId="3EAF96E1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1104,71-1103,81 = 0,90</w:t>
            </w:r>
          </w:p>
        </w:tc>
      </w:tr>
      <w:tr w:rsidR="00E55D8A" w:rsidRPr="008009FF" w14:paraId="4B0747D4" w14:textId="77777777" w:rsidTr="004F5EFF">
        <w:tblPrEx>
          <w:tblCellMar>
            <w:top w:w="0" w:type="dxa"/>
            <w:bottom w:w="0" w:type="dxa"/>
          </w:tblCellMar>
        </w:tblPrEx>
        <w:tc>
          <w:tcPr>
            <w:tcW w:w="1600" w:type="dxa"/>
          </w:tcPr>
          <w:p w14:paraId="2A171C74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1000</w:t>
            </w:r>
          </w:p>
        </w:tc>
        <w:tc>
          <w:tcPr>
            <w:tcW w:w="1700" w:type="dxa"/>
          </w:tcPr>
          <w:p w14:paraId="53AB5D7D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ежедневное (m =365)</w:t>
            </w:r>
          </w:p>
        </w:tc>
        <w:tc>
          <w:tcPr>
            <w:tcW w:w="1695" w:type="dxa"/>
          </w:tcPr>
          <w:p w14:paraId="702E6BF5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1105,16</w:t>
            </w:r>
          </w:p>
        </w:tc>
        <w:tc>
          <w:tcPr>
            <w:tcW w:w="1905" w:type="dxa"/>
          </w:tcPr>
          <w:p w14:paraId="3FF09741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5,16</w:t>
            </w:r>
          </w:p>
        </w:tc>
        <w:tc>
          <w:tcPr>
            <w:tcW w:w="2200" w:type="dxa"/>
          </w:tcPr>
          <w:p w14:paraId="0BE77F32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0,45</w:t>
            </w:r>
          </w:p>
        </w:tc>
      </w:tr>
      <w:tr w:rsidR="00E55D8A" w:rsidRPr="008009FF" w14:paraId="4471E7BF" w14:textId="77777777" w:rsidTr="004F5EFF">
        <w:tblPrEx>
          <w:tblCellMar>
            <w:top w:w="0" w:type="dxa"/>
            <w:bottom w:w="0" w:type="dxa"/>
          </w:tblCellMar>
        </w:tblPrEx>
        <w:tc>
          <w:tcPr>
            <w:tcW w:w="1600" w:type="dxa"/>
          </w:tcPr>
          <w:p w14:paraId="715B5F5D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1000</w:t>
            </w:r>
          </w:p>
        </w:tc>
        <w:tc>
          <w:tcPr>
            <w:tcW w:w="1700" w:type="dxa"/>
          </w:tcPr>
          <w:p w14:paraId="59665A56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 xml:space="preserve">непрерывное (m = </w:t>
            </w:r>
            <w:r w:rsidRPr="008009FF">
              <w:rPr>
                <w:sz w:val="28"/>
                <w:szCs w:val="28"/>
              </w:rPr>
              <w:sym w:font="Symbol" w:char="F0A5"/>
            </w:r>
            <w:r w:rsidRPr="008009FF">
              <w:rPr>
                <w:sz w:val="28"/>
                <w:szCs w:val="28"/>
              </w:rPr>
              <w:t>)</w:t>
            </w:r>
          </w:p>
        </w:tc>
        <w:tc>
          <w:tcPr>
            <w:tcW w:w="1695" w:type="dxa"/>
          </w:tcPr>
          <w:p w14:paraId="46A47048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1105,17=</w:t>
            </w:r>
          </w:p>
          <w:p w14:paraId="2D74483C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1000</w:t>
            </w:r>
            <w:r w:rsidRPr="008009FF">
              <w:rPr>
                <w:sz w:val="28"/>
                <w:szCs w:val="28"/>
              </w:rPr>
              <w:sym w:font="Symbol" w:char="F0D7"/>
            </w:r>
            <w:r w:rsidRPr="008009FF">
              <w:rPr>
                <w:sz w:val="28"/>
                <w:szCs w:val="28"/>
              </w:rPr>
              <w:t>e</w:t>
            </w:r>
            <w:r w:rsidRPr="008009FF">
              <w:rPr>
                <w:position w:val="-4"/>
                <w:sz w:val="28"/>
                <w:szCs w:val="28"/>
              </w:rPr>
              <w:object w:dxaOrig="240" w:dyaOrig="300" w14:anchorId="4DA975DA">
                <v:shape id="_x0000_i1028" type="#_x0000_t75" style="width:11.9pt;height:15.05pt" o:ole="">
                  <v:imagedata r:id="rId11" o:title=""/>
                </v:shape>
                <o:OLEObject Type="Embed" ProgID="Equation.3" ShapeID="_x0000_i1028" DrawAspect="Content" ObjectID="_1841491299" r:id="rId12"/>
              </w:object>
            </w:r>
          </w:p>
        </w:tc>
        <w:tc>
          <w:tcPr>
            <w:tcW w:w="1905" w:type="dxa"/>
          </w:tcPr>
          <w:p w14:paraId="6103E39C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5,17</w:t>
            </w:r>
          </w:p>
        </w:tc>
        <w:tc>
          <w:tcPr>
            <w:tcW w:w="2200" w:type="dxa"/>
          </w:tcPr>
          <w:p w14:paraId="6D3FD241" w14:textId="77777777" w:rsidR="00E55D8A" w:rsidRPr="008009FF" w:rsidRDefault="00E55D8A" w:rsidP="004F5EFF">
            <w:pPr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0,01</w:t>
            </w:r>
          </w:p>
        </w:tc>
      </w:tr>
    </w:tbl>
    <w:p w14:paraId="60D46606" w14:textId="77777777" w:rsidR="00E55D8A" w:rsidRPr="008009FF" w:rsidRDefault="00E55D8A" w:rsidP="00E55D8A">
      <w:pPr>
        <w:pStyle w:val="31"/>
        <w:ind w:firstLine="709"/>
        <w:rPr>
          <w:i w:val="0"/>
          <w:iCs w:val="0"/>
          <w:color w:val="auto"/>
          <w:szCs w:val="28"/>
        </w:rPr>
      </w:pPr>
    </w:p>
    <w:p w14:paraId="4F5AD3A3" w14:textId="77777777" w:rsidR="00E55D8A" w:rsidRPr="008009FF" w:rsidRDefault="00E55D8A" w:rsidP="00E55D8A">
      <w:pPr>
        <w:pStyle w:val="31"/>
        <w:ind w:firstLine="709"/>
        <w:rPr>
          <w:b/>
          <w:iCs w:val="0"/>
          <w:color w:val="auto"/>
          <w:szCs w:val="28"/>
        </w:rPr>
      </w:pPr>
      <w:r w:rsidRPr="008009FF">
        <w:rPr>
          <w:b/>
          <w:iCs w:val="0"/>
          <w:color w:val="auto"/>
          <w:szCs w:val="28"/>
        </w:rPr>
        <w:t>Рассчитаем эффективные ставки:</w:t>
      </w:r>
    </w:p>
    <w:p w14:paraId="6A75FDC9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position w:val="-26"/>
          <w:sz w:val="28"/>
          <w:szCs w:val="28"/>
        </w:rPr>
        <w:object w:dxaOrig="1640" w:dyaOrig="700" w14:anchorId="791B00DC">
          <v:shape id="_x0000_i1029" type="#_x0000_t75" style="width:94.55pt;height:41.3pt" o:ole="">
            <v:imagedata r:id="rId13" o:title=""/>
          </v:shape>
          <o:OLEObject Type="Embed" ProgID="Equation.3" ShapeID="_x0000_i1029" DrawAspect="Content" ObjectID="_1841491300" r:id="rId14"/>
        </w:object>
      </w:r>
      <w:r w:rsidRPr="008009FF">
        <w:rPr>
          <w:sz w:val="28"/>
          <w:szCs w:val="28"/>
        </w:rPr>
        <w:t xml:space="preserve"> и сделаем начисление на 1000 тенге по эффективной ставке, </w:t>
      </w:r>
      <w:r w:rsidRPr="008009FF">
        <w:rPr>
          <w:position w:val="-12"/>
          <w:sz w:val="28"/>
          <w:szCs w:val="28"/>
        </w:rPr>
        <w:object w:dxaOrig="1400" w:dyaOrig="380" w14:anchorId="1BFD01DE">
          <v:shape id="_x0000_i1030" type="#_x0000_t75" style="width:94.55pt;height:25.05pt" o:ole="">
            <v:imagedata r:id="rId15" o:title=""/>
          </v:shape>
          <o:OLEObject Type="Embed" ProgID="Equation.3" ShapeID="_x0000_i1030" DrawAspect="Content" ObjectID="_1841491301" r:id="rId16"/>
        </w:object>
      </w:r>
      <w:r w:rsidRPr="008009FF">
        <w:rPr>
          <w:sz w:val="28"/>
          <w:szCs w:val="28"/>
        </w:rPr>
        <w:t xml:space="preserve">,  </w:t>
      </w:r>
      <w:r w:rsidRPr="008009FF">
        <w:rPr>
          <w:i/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 xml:space="preserve"> = 1 год.</w:t>
      </w:r>
    </w:p>
    <w:p w14:paraId="4B960599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tbl>
      <w:tblPr>
        <w:tblW w:w="9300" w:type="dxa"/>
        <w:tblInd w:w="3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1100"/>
        <w:gridCol w:w="1100"/>
        <w:gridCol w:w="1500"/>
        <w:gridCol w:w="1300"/>
        <w:gridCol w:w="1200"/>
        <w:gridCol w:w="1200"/>
      </w:tblGrid>
      <w:tr w:rsidR="00E55D8A" w:rsidRPr="008009FF" w14:paraId="7C739D58" w14:textId="77777777" w:rsidTr="004F5EFF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61A8E7" w14:textId="77777777" w:rsidR="00E55D8A" w:rsidRPr="008009FF" w:rsidRDefault="00E55D8A" w:rsidP="004F5EFF">
            <w:pPr>
              <w:pStyle w:val="4"/>
              <w:spacing w:before="0" w:after="0"/>
              <w:ind w:firstLine="709"/>
              <w:jc w:val="both"/>
              <w:rPr>
                <w:rFonts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8009FF">
              <w:rPr>
                <w:rFonts w:cs="Times New Roman"/>
                <w:b/>
                <w:i w:val="0"/>
                <w:iCs w:val="0"/>
                <w:color w:val="auto"/>
                <w:sz w:val="28"/>
                <w:szCs w:val="28"/>
              </w:rPr>
              <w:t xml:space="preserve">Число начислений </w:t>
            </w:r>
            <w:r w:rsidRPr="008009FF">
              <w:rPr>
                <w:rFonts w:cs="Times New Roman"/>
                <w:b/>
                <w:iCs w:val="0"/>
                <w:color w:val="auto"/>
                <w:sz w:val="28"/>
                <w:szCs w:val="28"/>
              </w:rPr>
              <w:t>m</w:t>
            </w:r>
          </w:p>
        </w:tc>
        <w:tc>
          <w:tcPr>
            <w:tcW w:w="1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E999C75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m=1</w:t>
            </w:r>
          </w:p>
        </w:tc>
        <w:tc>
          <w:tcPr>
            <w:tcW w:w="11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613F59F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m=2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6C28251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m=4</w:t>
            </w:r>
          </w:p>
        </w:tc>
        <w:tc>
          <w:tcPr>
            <w:tcW w:w="13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F0E480D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m=12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1EEE068" w14:textId="77777777" w:rsidR="00E55D8A" w:rsidRPr="008009FF" w:rsidRDefault="00E55D8A" w:rsidP="004F5EFF">
            <w:pPr>
              <w:tabs>
                <w:tab w:val="left" w:pos="375"/>
              </w:tabs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m=365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423CCC6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m=</w:t>
            </w:r>
            <w:r w:rsidRPr="008009FF">
              <w:rPr>
                <w:sz w:val="28"/>
                <w:szCs w:val="28"/>
              </w:rPr>
              <w:sym w:font="Symbol" w:char="F0A5"/>
            </w:r>
          </w:p>
        </w:tc>
      </w:tr>
      <w:tr w:rsidR="00E55D8A" w:rsidRPr="008009FF" w14:paraId="01D0C663" w14:textId="77777777" w:rsidTr="004F5EFF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683BDE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 xml:space="preserve">Эффективная ставка </w:t>
            </w:r>
            <w:r w:rsidRPr="008009FF">
              <w:rPr>
                <w:i/>
                <w:sz w:val="28"/>
                <w:szCs w:val="28"/>
              </w:rPr>
              <w:t>i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9A14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0,1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B06E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0,1025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4A85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0,10381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B2FF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0,10471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C2F0" w14:textId="77777777" w:rsidR="00E55D8A" w:rsidRPr="008009FF" w:rsidRDefault="00E55D8A" w:rsidP="004F5EFF">
            <w:pPr>
              <w:tabs>
                <w:tab w:val="left" w:pos="375"/>
              </w:tabs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0,10516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27D61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0,10517</w:t>
            </w:r>
          </w:p>
        </w:tc>
      </w:tr>
      <w:tr w:rsidR="00E55D8A" w:rsidRPr="008009FF" w14:paraId="348E00A5" w14:textId="77777777" w:rsidTr="004F5EFF">
        <w:tblPrEx>
          <w:tblCellMar>
            <w:top w:w="0" w:type="dxa"/>
            <w:bottom w:w="0" w:type="dxa"/>
          </w:tblCellMar>
        </w:tblPrEx>
        <w:tc>
          <w:tcPr>
            <w:tcW w:w="1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76C4" w14:textId="77777777" w:rsidR="00E55D8A" w:rsidRPr="008009FF" w:rsidRDefault="00E55D8A" w:rsidP="004F5EFF">
            <w:pPr>
              <w:pStyle w:val="4"/>
              <w:spacing w:before="0" w:after="0"/>
              <w:ind w:firstLine="709"/>
              <w:jc w:val="both"/>
              <w:rPr>
                <w:rFonts w:cs="Times New Roman"/>
                <w:b/>
                <w:i w:val="0"/>
                <w:iCs w:val="0"/>
                <w:color w:val="auto"/>
                <w:sz w:val="28"/>
                <w:szCs w:val="28"/>
              </w:rPr>
            </w:pPr>
            <w:r w:rsidRPr="008009FF">
              <w:rPr>
                <w:rFonts w:cs="Times New Roman"/>
                <w:b/>
                <w:i w:val="0"/>
                <w:iCs w:val="0"/>
                <w:color w:val="auto"/>
                <w:sz w:val="28"/>
                <w:szCs w:val="28"/>
              </w:rPr>
              <w:t>Наращенная сумма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1CE3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1F96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1102,50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97F48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1103,81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B310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1047,1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58B5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1051,6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072C" w14:textId="77777777" w:rsidR="00E55D8A" w:rsidRPr="008009FF" w:rsidRDefault="00E55D8A" w:rsidP="004F5EFF">
            <w:pPr>
              <w:ind w:firstLine="709"/>
              <w:jc w:val="both"/>
              <w:rPr>
                <w:sz w:val="28"/>
                <w:szCs w:val="28"/>
              </w:rPr>
            </w:pPr>
            <w:r w:rsidRPr="008009FF">
              <w:rPr>
                <w:sz w:val="28"/>
                <w:szCs w:val="28"/>
              </w:rPr>
              <w:t>1051,7</w:t>
            </w:r>
          </w:p>
        </w:tc>
      </w:tr>
    </w:tbl>
    <w:p w14:paraId="46BB95BA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256BEDF8" w14:textId="77777777" w:rsidR="00E55D8A" w:rsidRPr="008009FF" w:rsidRDefault="00E55D8A" w:rsidP="00E55D8A">
      <w:pPr>
        <w:ind w:firstLine="709"/>
        <w:jc w:val="both"/>
        <w:rPr>
          <w:bCs/>
          <w:sz w:val="28"/>
          <w:szCs w:val="28"/>
        </w:rPr>
      </w:pPr>
      <w:r w:rsidRPr="008009FF">
        <w:rPr>
          <w:sz w:val="28"/>
          <w:szCs w:val="28"/>
        </w:rPr>
        <w:t xml:space="preserve">Сравните наращенные суммы в таблицах. Они одинаковы, что по эффективной ставке, что по номинальной ставке при определенном числе начислений процентов в году. </w:t>
      </w:r>
      <w:r w:rsidRPr="008009FF">
        <w:rPr>
          <w:bCs/>
          <w:sz w:val="28"/>
          <w:szCs w:val="28"/>
        </w:rPr>
        <w:t>Этот факт следует из понятия эквивалентных ставок: они обязаны давать одинаковый финансовый результат.</w:t>
      </w:r>
    </w:p>
    <w:p w14:paraId="3894FE10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ab/>
      </w:r>
    </w:p>
    <w:p w14:paraId="46E383C7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21434C93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sz w:val="28"/>
          <w:szCs w:val="28"/>
        </w:rPr>
        <w:t>6.2 Основные уравнения эквивалентности</w:t>
      </w:r>
    </w:p>
    <w:p w14:paraId="2DDD70BB" w14:textId="77777777" w:rsidR="00E55D8A" w:rsidRPr="008009FF" w:rsidRDefault="00E55D8A" w:rsidP="00E55D8A">
      <w:pPr>
        <w:ind w:firstLine="709"/>
        <w:jc w:val="both"/>
        <w:rPr>
          <w:i/>
          <w:sz w:val="28"/>
          <w:szCs w:val="28"/>
        </w:rPr>
      </w:pPr>
    </w:p>
    <w:p w14:paraId="233A7ACB" w14:textId="77777777" w:rsidR="00E55D8A" w:rsidRPr="008009FF" w:rsidRDefault="00E55D8A" w:rsidP="00E55D8A">
      <w:pPr>
        <w:numPr>
          <w:ilvl w:val="0"/>
          <w:numId w:val="2"/>
        </w:numPr>
        <w:ind w:left="0"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 xml:space="preserve">Простой процентной ставки i и простой учетной </w:t>
      </w:r>
      <w:proofErr w:type="gramStart"/>
      <w:r w:rsidRPr="008009FF">
        <w:rPr>
          <w:b/>
          <w:bCs/>
          <w:i/>
          <w:sz w:val="28"/>
          <w:szCs w:val="28"/>
        </w:rPr>
        <w:t>ставки  d</w:t>
      </w:r>
      <w:proofErr w:type="gramEnd"/>
      <w:r w:rsidRPr="008009FF">
        <w:rPr>
          <w:b/>
          <w:bCs/>
          <w:i/>
          <w:sz w:val="28"/>
          <w:szCs w:val="28"/>
        </w:rPr>
        <w:t>:</w:t>
      </w:r>
    </w:p>
    <w:p w14:paraId="158594D1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 xml:space="preserve">                          </w:t>
      </w:r>
      <w:r w:rsidRPr="008009FF">
        <w:rPr>
          <w:b/>
          <w:bCs/>
          <w:position w:val="-22"/>
          <w:sz w:val="28"/>
          <w:szCs w:val="28"/>
        </w:rPr>
        <w:object w:dxaOrig="1280" w:dyaOrig="600" w14:anchorId="543D648F">
          <v:shape id="_x0000_i1031" type="#_x0000_t75" style="width:113.95pt;height:53.85pt" o:ole="">
            <v:imagedata r:id="rId17" o:title=""/>
          </v:shape>
          <o:OLEObject Type="Embed" ProgID="Equation.3" ShapeID="_x0000_i1031" DrawAspect="Content" ObjectID="_1841491302" r:id="rId18"/>
        </w:object>
      </w:r>
      <w:r w:rsidRPr="008009FF">
        <w:rPr>
          <w:b/>
          <w:bCs/>
          <w:sz w:val="28"/>
          <w:szCs w:val="28"/>
        </w:rPr>
        <w:t>;</w:t>
      </w:r>
    </w:p>
    <w:p w14:paraId="40AACBF3" w14:textId="77777777" w:rsidR="00E55D8A" w:rsidRPr="008009FF" w:rsidRDefault="00E55D8A" w:rsidP="00E55D8A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Простых и сложных ставок</w:t>
      </w:r>
      <w:r w:rsidRPr="008009FF">
        <w:rPr>
          <w:sz w:val="28"/>
          <w:szCs w:val="28"/>
        </w:rPr>
        <w:t>:</w:t>
      </w:r>
    </w:p>
    <w:p w14:paraId="735F01B1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1ED0CA08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а) Простой процентной </w:t>
      </w:r>
      <w:proofErr w:type="gramStart"/>
      <w:r w:rsidRPr="008009FF">
        <w:rPr>
          <w:sz w:val="28"/>
          <w:szCs w:val="28"/>
        </w:rPr>
        <w:t>ставки  i</w:t>
      </w:r>
      <w:proofErr w:type="gramEnd"/>
      <w:r w:rsidRPr="008009FF">
        <w:rPr>
          <w:sz w:val="28"/>
          <w:szCs w:val="28"/>
        </w:rPr>
        <w:t xml:space="preserve"> и сложной учетной ставки </w:t>
      </w:r>
      <w:r w:rsidRPr="008009FF">
        <w:rPr>
          <w:i/>
          <w:sz w:val="28"/>
          <w:szCs w:val="28"/>
        </w:rPr>
        <w:t>f</w:t>
      </w:r>
      <w:r w:rsidRPr="008009FF">
        <w:rPr>
          <w:sz w:val="28"/>
          <w:szCs w:val="28"/>
        </w:rPr>
        <w:t xml:space="preserve"> при </w:t>
      </w:r>
      <w:r w:rsidRPr="008009FF">
        <w:rPr>
          <w:i/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-разовом    начислении процентов в году:            </w:t>
      </w:r>
    </w:p>
    <w:p w14:paraId="4AE34995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sz w:val="28"/>
          <w:szCs w:val="28"/>
        </w:rPr>
        <w:t xml:space="preserve">       </w:t>
      </w:r>
      <w:r w:rsidRPr="008009FF">
        <w:rPr>
          <w:b/>
          <w:bCs/>
          <w:position w:val="-24"/>
          <w:sz w:val="28"/>
          <w:szCs w:val="28"/>
        </w:rPr>
        <w:object w:dxaOrig="1780" w:dyaOrig="620" w14:anchorId="5247A3A8">
          <v:shape id="_x0000_i1032" type="#_x0000_t75" style="width:117.1pt;height:40.7pt" o:ole="">
            <v:imagedata r:id="rId19" o:title=""/>
          </v:shape>
          <o:OLEObject Type="Embed" ProgID="Equation.3" ShapeID="_x0000_i1032" DrawAspect="Content" ObjectID="_1841491303" r:id="rId20"/>
        </w:object>
      </w:r>
    </w:p>
    <w:p w14:paraId="0C8AA735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lastRenderedPageBreak/>
        <w:t xml:space="preserve">б) Простой процентной ставки </w:t>
      </w:r>
      <w:r w:rsidRPr="008009FF">
        <w:rPr>
          <w:i/>
          <w:sz w:val="28"/>
          <w:szCs w:val="28"/>
        </w:rPr>
        <w:t>i</w:t>
      </w:r>
      <w:r w:rsidRPr="008009FF">
        <w:rPr>
          <w:sz w:val="28"/>
          <w:szCs w:val="28"/>
        </w:rPr>
        <w:t xml:space="preserve"> и сложной процентной ставки </w:t>
      </w:r>
      <w:r w:rsidRPr="008009FF">
        <w:rPr>
          <w:i/>
          <w:sz w:val="28"/>
          <w:szCs w:val="28"/>
        </w:rPr>
        <w:t>j</w:t>
      </w:r>
      <w:r w:rsidRPr="008009FF">
        <w:rPr>
          <w:sz w:val="28"/>
          <w:szCs w:val="28"/>
        </w:rPr>
        <w:t xml:space="preserve"> при </w:t>
      </w:r>
      <w:r w:rsidRPr="008009FF">
        <w:rPr>
          <w:i/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>-разовом начислении процентов в году:</w:t>
      </w:r>
      <w:r w:rsidRPr="008009FF">
        <w:rPr>
          <w:b/>
          <w:bCs/>
          <w:sz w:val="28"/>
          <w:szCs w:val="28"/>
        </w:rPr>
        <w:t xml:space="preserve">       </w:t>
      </w:r>
    </w:p>
    <w:p w14:paraId="3E3D5A12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sz w:val="28"/>
          <w:szCs w:val="28"/>
        </w:rPr>
        <w:t xml:space="preserve">         </w:t>
      </w:r>
      <w:r w:rsidRPr="008009FF">
        <w:rPr>
          <w:b/>
          <w:bCs/>
          <w:position w:val="-24"/>
          <w:sz w:val="28"/>
          <w:szCs w:val="28"/>
        </w:rPr>
        <w:object w:dxaOrig="1700" w:dyaOrig="620" w14:anchorId="215E387A">
          <v:shape id="_x0000_i1033" type="#_x0000_t75" style="width:108.3pt;height:39.45pt" o:ole="">
            <v:imagedata r:id="rId21" o:title=""/>
          </v:shape>
          <o:OLEObject Type="Embed" ProgID="Equation.3" ShapeID="_x0000_i1033" DrawAspect="Content" ObjectID="_1841491304" r:id="rId22"/>
        </w:object>
      </w:r>
    </w:p>
    <w:p w14:paraId="52B538C2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 xml:space="preserve">3. </w:t>
      </w:r>
      <w:r w:rsidRPr="008009FF">
        <w:rPr>
          <w:b/>
          <w:bCs/>
          <w:i/>
          <w:sz w:val="28"/>
          <w:szCs w:val="28"/>
        </w:rPr>
        <w:t xml:space="preserve">Сложной процентной </w:t>
      </w:r>
      <w:proofErr w:type="gramStart"/>
      <w:r w:rsidRPr="008009FF">
        <w:rPr>
          <w:b/>
          <w:bCs/>
          <w:i/>
          <w:sz w:val="28"/>
          <w:szCs w:val="28"/>
        </w:rPr>
        <w:t>ставки  j</w:t>
      </w:r>
      <w:proofErr w:type="gramEnd"/>
      <w:r w:rsidRPr="008009FF">
        <w:rPr>
          <w:b/>
          <w:bCs/>
          <w:i/>
          <w:sz w:val="28"/>
          <w:szCs w:val="28"/>
        </w:rPr>
        <w:t xml:space="preserve"> и сложной учетной ставки f:</w:t>
      </w:r>
    </w:p>
    <w:p w14:paraId="0D4F4A9D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                              </w:t>
      </w:r>
      <w:r w:rsidRPr="008009FF">
        <w:rPr>
          <w:b/>
          <w:bCs/>
          <w:position w:val="-24"/>
          <w:sz w:val="28"/>
          <w:szCs w:val="28"/>
        </w:rPr>
        <w:object w:dxaOrig="2160" w:dyaOrig="620" w14:anchorId="36A96EFF">
          <v:shape id="_x0000_i1034" type="#_x0000_t75" style="width:135.85pt;height:38.8pt" o:ole="">
            <v:imagedata r:id="rId23" o:title=""/>
          </v:shape>
          <o:OLEObject Type="Embed" ProgID="Equation.3" ShapeID="_x0000_i1034" DrawAspect="Content" ObjectID="_1841491305" r:id="rId24"/>
        </w:object>
      </w:r>
    </w:p>
    <w:p w14:paraId="35EE1E3C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0B0ABC4A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>4</w:t>
      </w:r>
      <w:r w:rsidRPr="008009FF">
        <w:rPr>
          <w:b/>
          <w:bCs/>
          <w:sz w:val="28"/>
          <w:szCs w:val="28"/>
        </w:rPr>
        <w:t xml:space="preserve">. </w:t>
      </w:r>
      <w:r w:rsidRPr="008009FF">
        <w:rPr>
          <w:b/>
          <w:bCs/>
          <w:i/>
          <w:sz w:val="28"/>
          <w:szCs w:val="28"/>
        </w:rPr>
        <w:t>Сложных и непрерывных ставок:</w:t>
      </w:r>
    </w:p>
    <w:p w14:paraId="35E62A37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 xml:space="preserve">                                         </w:t>
      </w:r>
    </w:p>
    <w:p w14:paraId="59EE56D2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 xml:space="preserve">а) Сложной ставки </w:t>
      </w:r>
      <w:proofErr w:type="spellStart"/>
      <w:r w:rsidRPr="008009FF">
        <w:rPr>
          <w:sz w:val="28"/>
          <w:szCs w:val="28"/>
          <w:lang w:val="en-US"/>
        </w:rPr>
        <w:t>i</w:t>
      </w:r>
      <w:proofErr w:type="spellEnd"/>
      <w:r w:rsidRPr="008009FF">
        <w:rPr>
          <w:sz w:val="28"/>
          <w:szCs w:val="28"/>
        </w:rPr>
        <w:t xml:space="preserve"> </w:t>
      </w:r>
      <w:proofErr w:type="gramStart"/>
      <w:r w:rsidRPr="008009FF">
        <w:rPr>
          <w:sz w:val="28"/>
          <w:szCs w:val="28"/>
        </w:rPr>
        <w:t xml:space="preserve">и 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>непрерывной</w:t>
      </w:r>
      <w:proofErr w:type="gramEnd"/>
      <w:r w:rsidRPr="008009FF">
        <w:rPr>
          <w:sz w:val="28"/>
          <w:szCs w:val="28"/>
        </w:rPr>
        <w:t xml:space="preserve"> ставки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sym w:font="Symbol" w:char="F064"/>
      </w:r>
      <w:r w:rsidRPr="008009FF">
        <w:rPr>
          <w:sz w:val="28"/>
          <w:szCs w:val="28"/>
        </w:rPr>
        <w:t xml:space="preserve">: </w:t>
      </w:r>
      <w:r w:rsidRPr="008009FF">
        <w:rPr>
          <w:b/>
          <w:bCs/>
          <w:sz w:val="28"/>
          <w:szCs w:val="28"/>
        </w:rPr>
        <w:t xml:space="preserve"> </w:t>
      </w:r>
    </w:p>
    <w:p w14:paraId="2785A423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position w:val="-10"/>
          <w:sz w:val="28"/>
          <w:szCs w:val="28"/>
        </w:rPr>
        <w:object w:dxaOrig="1340" w:dyaOrig="360" w14:anchorId="1D13FBD7">
          <v:shape id="_x0000_i1035" type="#_x0000_t75" style="width:107.7pt;height:30.05pt" o:ole="">
            <v:imagedata r:id="rId25" o:title=""/>
          </v:shape>
          <o:OLEObject Type="Embed" ProgID="Equation.3" ShapeID="_x0000_i1035" DrawAspect="Content" ObjectID="_1841491306" r:id="rId26"/>
        </w:object>
      </w:r>
    </w:p>
    <w:p w14:paraId="4CF69121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sz w:val="28"/>
          <w:szCs w:val="28"/>
        </w:rPr>
        <w:t>б)</w:t>
      </w:r>
      <w:r w:rsidRPr="008009FF">
        <w:rPr>
          <w:sz w:val="28"/>
          <w:szCs w:val="28"/>
        </w:rPr>
        <w:t xml:space="preserve"> Сложной </w:t>
      </w:r>
      <w:proofErr w:type="gramStart"/>
      <w:r w:rsidRPr="008009FF">
        <w:rPr>
          <w:sz w:val="28"/>
          <w:szCs w:val="28"/>
        </w:rPr>
        <w:t>процентной  ставки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>j</w:t>
      </w:r>
      <w:r w:rsidRPr="008009FF">
        <w:rPr>
          <w:sz w:val="28"/>
          <w:szCs w:val="28"/>
        </w:rPr>
        <w:t xml:space="preserve"> при </w:t>
      </w:r>
      <w:r w:rsidRPr="008009FF">
        <w:rPr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-разовом начислении </w:t>
      </w:r>
      <w:proofErr w:type="gramStart"/>
      <w:r w:rsidRPr="008009FF">
        <w:rPr>
          <w:sz w:val="28"/>
          <w:szCs w:val="28"/>
        </w:rPr>
        <w:t>процентов  и</w:t>
      </w:r>
      <w:proofErr w:type="gramEnd"/>
      <w:r w:rsidRPr="008009FF">
        <w:rPr>
          <w:sz w:val="28"/>
          <w:szCs w:val="28"/>
        </w:rPr>
        <w:t xml:space="preserve"> 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>непрерывной ставки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sym w:font="Symbol" w:char="F064"/>
      </w:r>
      <w:r w:rsidRPr="008009FF">
        <w:rPr>
          <w:sz w:val="28"/>
          <w:szCs w:val="28"/>
        </w:rPr>
        <w:t xml:space="preserve">: </w:t>
      </w:r>
      <w:r w:rsidRPr="008009FF">
        <w:rPr>
          <w:b/>
          <w:bCs/>
          <w:sz w:val="28"/>
          <w:szCs w:val="28"/>
        </w:rPr>
        <w:t xml:space="preserve"> </w:t>
      </w:r>
    </w:p>
    <w:p w14:paraId="2A2A8498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position w:val="-24"/>
          <w:sz w:val="28"/>
          <w:szCs w:val="28"/>
        </w:rPr>
        <w:object w:dxaOrig="1520" w:dyaOrig="620" w14:anchorId="22B11A5C">
          <v:shape id="_x0000_i1036" type="#_x0000_t75" style="width:113.95pt;height:46.95pt" o:ole="">
            <v:imagedata r:id="rId27" o:title=""/>
          </v:shape>
          <o:OLEObject Type="Embed" ProgID="Equation.3" ShapeID="_x0000_i1036" DrawAspect="Content" ObjectID="_1841491307" r:id="rId28"/>
        </w:object>
      </w:r>
    </w:p>
    <w:p w14:paraId="3C2D7A62" w14:textId="77777777" w:rsidR="00E55D8A" w:rsidRPr="008009FF" w:rsidRDefault="00E55D8A" w:rsidP="00E55D8A">
      <w:pPr>
        <w:ind w:firstLine="709"/>
        <w:jc w:val="both"/>
        <w:rPr>
          <w:b/>
          <w:bCs/>
          <w:sz w:val="28"/>
          <w:szCs w:val="28"/>
        </w:rPr>
      </w:pPr>
      <w:r w:rsidRPr="008009FF">
        <w:rPr>
          <w:sz w:val="28"/>
          <w:szCs w:val="28"/>
        </w:rPr>
        <w:t xml:space="preserve">в) Сложной учетной ставки </w:t>
      </w:r>
      <w:r w:rsidRPr="008009FF">
        <w:rPr>
          <w:sz w:val="28"/>
          <w:szCs w:val="28"/>
          <w:lang w:val="en-US"/>
        </w:rPr>
        <w:t>f</w:t>
      </w:r>
      <w:r w:rsidRPr="008009FF">
        <w:rPr>
          <w:sz w:val="28"/>
          <w:szCs w:val="28"/>
        </w:rPr>
        <w:t xml:space="preserve"> при </w:t>
      </w:r>
      <w:r w:rsidRPr="008009FF">
        <w:rPr>
          <w:sz w:val="28"/>
          <w:szCs w:val="28"/>
          <w:lang w:val="en-US"/>
        </w:rPr>
        <w:t>m</w:t>
      </w:r>
      <w:r w:rsidRPr="008009FF">
        <w:rPr>
          <w:sz w:val="28"/>
          <w:szCs w:val="28"/>
        </w:rPr>
        <w:t xml:space="preserve">-разовом начислении процентов </w:t>
      </w:r>
      <w:proofErr w:type="gramStart"/>
      <w:r w:rsidRPr="008009FF">
        <w:rPr>
          <w:sz w:val="28"/>
          <w:szCs w:val="28"/>
        </w:rPr>
        <w:t xml:space="preserve">и 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>непрерывной</w:t>
      </w:r>
      <w:proofErr w:type="gramEnd"/>
      <w:r w:rsidRPr="008009FF">
        <w:rPr>
          <w:sz w:val="28"/>
          <w:szCs w:val="28"/>
        </w:rPr>
        <w:t xml:space="preserve"> ставки</w: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sym w:font="Symbol" w:char="F064"/>
      </w:r>
      <w:r w:rsidRPr="008009FF">
        <w:rPr>
          <w:sz w:val="28"/>
          <w:szCs w:val="28"/>
        </w:rPr>
        <w:t xml:space="preserve">: </w:t>
      </w:r>
      <w:r w:rsidRPr="008009FF">
        <w:rPr>
          <w:b/>
          <w:bCs/>
          <w:sz w:val="28"/>
          <w:szCs w:val="28"/>
        </w:rPr>
        <w:t xml:space="preserve"> </w:t>
      </w:r>
    </w:p>
    <w:p w14:paraId="37BCE029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position w:val="-24"/>
          <w:sz w:val="28"/>
          <w:szCs w:val="28"/>
        </w:rPr>
        <w:object w:dxaOrig="1600" w:dyaOrig="620" w14:anchorId="7F4CF82F">
          <v:shape id="_x0000_i1037" type="#_x0000_t75" style="width:108.3pt;height:43.2pt" o:ole="">
            <v:imagedata r:id="rId29" o:title=""/>
          </v:shape>
          <o:OLEObject Type="Embed" ProgID="Equation.3" ShapeID="_x0000_i1037" DrawAspect="Content" ObjectID="_1841491308" r:id="rId30"/>
        </w:object>
      </w:r>
    </w:p>
    <w:p w14:paraId="63F06793" w14:textId="77777777" w:rsidR="00E55D8A" w:rsidRPr="008009FF" w:rsidRDefault="00E55D8A" w:rsidP="00E55D8A">
      <w:pPr>
        <w:pStyle w:val="ad"/>
        <w:ind w:firstLine="709"/>
        <w:jc w:val="both"/>
        <w:rPr>
          <w:b w:val="0"/>
          <w:bCs w:val="0"/>
          <w:i w:val="0"/>
          <w:iCs w:val="0"/>
          <w:color w:val="auto"/>
          <w:szCs w:val="28"/>
        </w:rPr>
      </w:pPr>
      <w:r w:rsidRPr="008009FF">
        <w:rPr>
          <w:b w:val="0"/>
          <w:bCs w:val="0"/>
          <w:i w:val="0"/>
          <w:iCs w:val="0"/>
          <w:color w:val="auto"/>
          <w:szCs w:val="28"/>
        </w:rPr>
        <w:t>Из каждого соотношения при любой известной ставке можно найти эквивалентную ей ставку.</w:t>
      </w:r>
    </w:p>
    <w:p w14:paraId="18C254B6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 </w:t>
      </w:r>
    </w:p>
    <w:p w14:paraId="72388994" w14:textId="77777777" w:rsidR="00E55D8A" w:rsidRPr="008009FF" w:rsidRDefault="00E55D8A" w:rsidP="00E55D8A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9.</w:t>
      </w:r>
      <w:r w:rsidRPr="008009FF">
        <w:rPr>
          <w:i/>
          <w:sz w:val="28"/>
          <w:szCs w:val="28"/>
        </w:rPr>
        <w:t xml:space="preserve"> </w:t>
      </w:r>
    </w:p>
    <w:p w14:paraId="7E02ED32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Найти номинальную процентную ставку, если </w:t>
      </w:r>
      <w:proofErr w:type="gramStart"/>
      <w:r w:rsidRPr="008009FF">
        <w:rPr>
          <w:sz w:val="28"/>
          <w:szCs w:val="28"/>
        </w:rPr>
        <w:t>полугодовая  эффективная</w:t>
      </w:r>
      <w:proofErr w:type="gramEnd"/>
      <w:r w:rsidRPr="008009FF">
        <w:rPr>
          <w:sz w:val="28"/>
          <w:szCs w:val="28"/>
        </w:rPr>
        <w:t xml:space="preserve"> ставка 6 %.</w:t>
      </w:r>
    </w:p>
    <w:p w14:paraId="51528FDF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67664FD3" w14:textId="77777777" w:rsidR="00E55D8A" w:rsidRPr="008009FF" w:rsidRDefault="00E55D8A" w:rsidP="00E55D8A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Решение:</w:t>
      </w:r>
    </w:p>
    <w:p w14:paraId="5B114E7B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Из уравнения эквивалентности номинальной </w:t>
      </w:r>
      <w:r w:rsidRPr="008009FF">
        <w:rPr>
          <w:i/>
          <w:sz w:val="28"/>
          <w:szCs w:val="28"/>
        </w:rPr>
        <w:t>j</w:t>
      </w:r>
      <w:r w:rsidRPr="008009FF">
        <w:rPr>
          <w:sz w:val="28"/>
          <w:szCs w:val="28"/>
        </w:rPr>
        <w:t xml:space="preserve"> и эффективной </w:t>
      </w:r>
      <w:r w:rsidRPr="008009FF">
        <w:rPr>
          <w:i/>
          <w:sz w:val="28"/>
          <w:szCs w:val="28"/>
        </w:rPr>
        <w:t>i</w:t>
      </w:r>
      <w:r w:rsidRPr="008009FF">
        <w:rPr>
          <w:sz w:val="28"/>
          <w:szCs w:val="28"/>
        </w:rPr>
        <w:t xml:space="preserve"> ставок найдем </w:t>
      </w:r>
      <w:r w:rsidRPr="008009FF">
        <w:rPr>
          <w:i/>
          <w:sz w:val="28"/>
          <w:szCs w:val="28"/>
        </w:rPr>
        <w:t>j</w:t>
      </w:r>
      <w:r w:rsidRPr="008009FF">
        <w:rPr>
          <w:sz w:val="28"/>
          <w:szCs w:val="28"/>
        </w:rPr>
        <w:t>:</w:t>
      </w:r>
    </w:p>
    <w:p w14:paraId="41FCB60D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position w:val="-26"/>
          <w:sz w:val="28"/>
          <w:szCs w:val="28"/>
        </w:rPr>
        <w:object w:dxaOrig="1840" w:dyaOrig="700" w14:anchorId="46DA2F31">
          <v:shape id="_x0000_i1038" type="#_x0000_t75" style="width:99.55pt;height:38.2pt" o:ole="">
            <v:imagedata r:id="rId31" o:title=""/>
          </v:shape>
          <o:OLEObject Type="Embed" ProgID="Equation.3" ShapeID="_x0000_i1038" DrawAspect="Content" ObjectID="_1841491309" r:id="rId32"/>
        </w:object>
      </w:r>
      <w:r w:rsidRPr="008009FF">
        <w:rPr>
          <w:sz w:val="28"/>
          <w:szCs w:val="28"/>
        </w:rPr>
        <w:t xml:space="preserve">, </w:t>
      </w:r>
      <w:r w:rsidRPr="008009FF">
        <w:rPr>
          <w:sz w:val="28"/>
          <w:szCs w:val="28"/>
          <w:lang w:val="en-US"/>
        </w:rPr>
        <w:t xml:space="preserve">   </w:t>
      </w:r>
      <w:r w:rsidRPr="008009FF">
        <w:rPr>
          <w:position w:val="-26"/>
          <w:sz w:val="28"/>
          <w:szCs w:val="28"/>
        </w:rPr>
        <w:object w:dxaOrig="3580" w:dyaOrig="700" w14:anchorId="3B51380D">
          <v:shape id="_x0000_i1039" type="#_x0000_t75" style="width:192.85pt;height:38.2pt" o:ole="">
            <v:imagedata r:id="rId33" o:title=""/>
          </v:shape>
          <o:OLEObject Type="Embed" ProgID="Equation.3" ShapeID="_x0000_i1039" DrawAspect="Content" ObjectID="_1841491310" r:id="rId34"/>
        </w:object>
      </w:r>
      <w:r w:rsidRPr="008009FF">
        <w:rPr>
          <w:sz w:val="28"/>
          <w:szCs w:val="28"/>
        </w:rPr>
        <w:t xml:space="preserve"> </w:t>
      </w:r>
      <w:r w:rsidRPr="008009FF">
        <w:rPr>
          <w:sz w:val="28"/>
          <w:szCs w:val="28"/>
          <w:lang w:val="en-US"/>
        </w:rPr>
        <w:t xml:space="preserve">    </w:t>
      </w:r>
      <w:r w:rsidRPr="008009FF">
        <w:rPr>
          <w:position w:val="-8"/>
          <w:sz w:val="28"/>
          <w:szCs w:val="28"/>
        </w:rPr>
        <w:object w:dxaOrig="2799" w:dyaOrig="380" w14:anchorId="35E02EFA">
          <v:shape id="_x0000_i1040" type="#_x0000_t75" style="width:140.25pt;height:18.8pt" o:ole="">
            <v:imagedata r:id="rId35" o:title=""/>
          </v:shape>
          <o:OLEObject Type="Embed" ProgID="Equation.3" ShapeID="_x0000_i1040" DrawAspect="Content" ObjectID="_1841491311" r:id="rId36"/>
        </w:object>
      </w:r>
      <w:r w:rsidRPr="008009FF">
        <w:rPr>
          <w:sz w:val="28"/>
          <w:szCs w:val="28"/>
          <w:lang w:val="en-US"/>
        </w:rPr>
        <w:t xml:space="preserve">       </w:t>
      </w:r>
    </w:p>
    <w:p w14:paraId="16E0E3BF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  <w:lang w:val="en-US"/>
        </w:rPr>
        <w:t xml:space="preserve">                                                   </w:t>
      </w:r>
    </w:p>
    <w:p w14:paraId="4C8DD3C1" w14:textId="77777777" w:rsidR="00E55D8A" w:rsidRPr="008009FF" w:rsidRDefault="00E55D8A" w:rsidP="00E55D8A">
      <w:pPr>
        <w:numPr>
          <w:ilvl w:val="0"/>
          <w:numId w:val="1"/>
        </w:numPr>
        <w:ind w:left="0" w:firstLine="709"/>
        <w:jc w:val="both"/>
        <w:rPr>
          <w:b/>
          <w:bCs/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Заметьте:</w:t>
      </w:r>
      <w:r w:rsidRPr="008009FF">
        <w:rPr>
          <w:b/>
          <w:bCs/>
          <w:i/>
          <w:sz w:val="28"/>
          <w:szCs w:val="28"/>
        </w:rPr>
        <w:t xml:space="preserve"> номинальная годовая ставка всегда чуть меньше эффективной</w:t>
      </w:r>
      <w:r w:rsidRPr="008009FF">
        <w:rPr>
          <w:b/>
          <w:bCs/>
          <w:sz w:val="28"/>
          <w:szCs w:val="28"/>
        </w:rPr>
        <w:t>.</w:t>
      </w:r>
    </w:p>
    <w:p w14:paraId="780163E2" w14:textId="77777777" w:rsidR="00E55D8A" w:rsidRPr="008009FF" w:rsidRDefault="00E55D8A" w:rsidP="00E55D8A">
      <w:pPr>
        <w:ind w:firstLine="709"/>
        <w:jc w:val="both"/>
        <w:rPr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  <w:u w:val="single"/>
        </w:rPr>
        <w:t>Задача 10.</w:t>
      </w:r>
      <w:r w:rsidRPr="008009FF">
        <w:rPr>
          <w:i/>
          <w:sz w:val="28"/>
          <w:szCs w:val="28"/>
        </w:rPr>
        <w:t xml:space="preserve"> </w:t>
      </w:r>
    </w:p>
    <w:p w14:paraId="6861CDF5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Найти эквивалентную учетную ставку </w:t>
      </w:r>
      <w:r w:rsidRPr="008009FF">
        <w:rPr>
          <w:i/>
          <w:sz w:val="28"/>
          <w:szCs w:val="28"/>
        </w:rPr>
        <w:t>d</w:t>
      </w:r>
      <w:r w:rsidRPr="008009FF">
        <w:rPr>
          <w:sz w:val="28"/>
          <w:szCs w:val="28"/>
        </w:rPr>
        <w:t xml:space="preserve"> для сложной годовой ставки </w:t>
      </w:r>
      <w:r w:rsidRPr="008009FF">
        <w:rPr>
          <w:i/>
          <w:sz w:val="28"/>
          <w:szCs w:val="28"/>
        </w:rPr>
        <w:t>j</w:t>
      </w:r>
      <w:r w:rsidRPr="008009FF">
        <w:rPr>
          <w:sz w:val="28"/>
          <w:szCs w:val="28"/>
        </w:rPr>
        <w:t>=0,12 при квартальном начислении процентов(m=4).  Начислить проценты по обеим ставкам на 1000 тенге.  Сравнить результаты (Срок n=1 год).</w:t>
      </w:r>
    </w:p>
    <w:p w14:paraId="0B272FC3" w14:textId="77777777" w:rsidR="00E55D8A" w:rsidRPr="008009FF" w:rsidRDefault="00E55D8A" w:rsidP="00E55D8A">
      <w:pPr>
        <w:ind w:firstLine="709"/>
        <w:jc w:val="both"/>
        <w:rPr>
          <w:b/>
          <w:bCs/>
          <w:i/>
          <w:sz w:val="28"/>
          <w:szCs w:val="28"/>
        </w:rPr>
      </w:pPr>
      <w:r w:rsidRPr="008009FF">
        <w:rPr>
          <w:b/>
          <w:bCs/>
          <w:i/>
          <w:sz w:val="28"/>
          <w:szCs w:val="28"/>
        </w:rPr>
        <w:t>Решение:</w:t>
      </w:r>
    </w:p>
    <w:p w14:paraId="795FF3B3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lastRenderedPageBreak/>
        <w:t>Уравнение эквивалентности:</w:t>
      </w:r>
    </w:p>
    <w:p w14:paraId="71150C24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position w:val="-24"/>
          <w:sz w:val="28"/>
          <w:szCs w:val="28"/>
        </w:rPr>
        <w:object w:dxaOrig="2200" w:dyaOrig="620" w14:anchorId="74770801">
          <v:shape id="_x0000_i1041" type="#_x0000_t75" style="width:110.2pt;height:31.3pt" o:ole="">
            <v:imagedata r:id="rId37" o:title=""/>
          </v:shape>
          <o:OLEObject Type="Embed" ProgID="Equation.3" ShapeID="_x0000_i1041" DrawAspect="Content" ObjectID="_1841491312" r:id="rId38"/>
        </w:object>
      </w:r>
      <w:r w:rsidRPr="008009FF">
        <w:rPr>
          <w:sz w:val="28"/>
          <w:szCs w:val="28"/>
        </w:rPr>
        <w:t xml:space="preserve">                </w:t>
      </w:r>
      <w:r w:rsidRPr="008009FF">
        <w:rPr>
          <w:position w:val="-60"/>
          <w:sz w:val="28"/>
          <w:szCs w:val="28"/>
        </w:rPr>
        <w:object w:dxaOrig="1740" w:dyaOrig="1340" w14:anchorId="157B10BE">
          <v:shape id="_x0000_i1042" type="#_x0000_t75" style="width:87.05pt;height:67pt" o:ole="">
            <v:imagedata r:id="rId39" o:title=""/>
          </v:shape>
          <o:OLEObject Type="Embed" ProgID="Equation.3" ShapeID="_x0000_i1042" DrawAspect="Content" ObjectID="_1841491313" r:id="rId40"/>
        </w:object>
      </w:r>
      <w:r w:rsidRPr="008009FF">
        <w:rPr>
          <w:sz w:val="28"/>
          <w:szCs w:val="28"/>
        </w:rPr>
        <w:t xml:space="preserve">               </w:t>
      </w:r>
      <w:r w:rsidRPr="008009FF">
        <w:rPr>
          <w:position w:val="-24"/>
          <w:sz w:val="28"/>
          <w:szCs w:val="28"/>
        </w:rPr>
        <w:object w:dxaOrig="3060" w:dyaOrig="620" w14:anchorId="2D3DFE99">
          <v:shape id="_x0000_i1043" type="#_x0000_t75" style="width:152.75pt;height:31.3pt" o:ole="">
            <v:imagedata r:id="rId41" o:title=""/>
          </v:shape>
          <o:OLEObject Type="Embed" ProgID="Equation.3" ShapeID="_x0000_i1043" DrawAspect="Content" ObjectID="_1841491314" r:id="rId42"/>
        </w:object>
      </w:r>
    </w:p>
    <w:p w14:paraId="4F7FB37E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Наращенная сумма по сложной годовой процентной ставке </w:t>
      </w:r>
      <w:r w:rsidRPr="008009FF">
        <w:rPr>
          <w:sz w:val="28"/>
          <w:szCs w:val="28"/>
          <w:lang w:val="en-US"/>
        </w:rPr>
        <w:t>j</w:t>
      </w:r>
      <w:r w:rsidRPr="008009FF">
        <w:rPr>
          <w:sz w:val="28"/>
          <w:szCs w:val="28"/>
        </w:rPr>
        <w:t>=12% при квартальном начислении процентов:</w:t>
      </w:r>
    </w:p>
    <w:p w14:paraId="7115D0B2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position w:val="-26"/>
          <w:sz w:val="28"/>
          <w:szCs w:val="28"/>
        </w:rPr>
        <w:object w:dxaOrig="4239" w:dyaOrig="700" w14:anchorId="3E5D088D">
          <v:shape id="_x0000_i1044" type="#_x0000_t75" style="width:229.75pt;height:38.2pt" o:ole="">
            <v:imagedata r:id="rId43" o:title=""/>
          </v:shape>
          <o:OLEObject Type="Embed" ProgID="Equation.3" ShapeID="_x0000_i1044" DrawAspect="Content" ObjectID="_1841491315" r:id="rId44"/>
        </w:object>
      </w:r>
      <w:r w:rsidRPr="008009FF">
        <w:rPr>
          <w:sz w:val="28"/>
          <w:szCs w:val="28"/>
        </w:rPr>
        <w:t xml:space="preserve"> тенге.</w:t>
      </w:r>
    </w:p>
    <w:p w14:paraId="6CF43A64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Наращенная сумма по эквивалентной сложной годовой учетной ставке </w:t>
      </w:r>
    </w:p>
    <w:p w14:paraId="707106BC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i/>
          <w:sz w:val="28"/>
          <w:szCs w:val="28"/>
          <w:lang w:val="en-US"/>
        </w:rPr>
        <w:t>f</w:t>
      </w:r>
      <w:r w:rsidRPr="008009FF">
        <w:rPr>
          <w:i/>
          <w:sz w:val="28"/>
          <w:szCs w:val="28"/>
        </w:rPr>
        <w:t xml:space="preserve"> </w:t>
      </w:r>
      <w:r w:rsidRPr="008009FF">
        <w:rPr>
          <w:sz w:val="28"/>
          <w:szCs w:val="28"/>
        </w:rPr>
        <w:t>=11,65</w:t>
      </w:r>
      <w:proofErr w:type="gramStart"/>
      <w:r w:rsidRPr="008009FF">
        <w:rPr>
          <w:sz w:val="28"/>
          <w:szCs w:val="28"/>
        </w:rPr>
        <w:t>%  при</w:t>
      </w:r>
      <w:proofErr w:type="gramEnd"/>
      <w:r w:rsidRPr="008009FF">
        <w:rPr>
          <w:sz w:val="28"/>
          <w:szCs w:val="28"/>
        </w:rPr>
        <w:t xml:space="preserve"> квартальном начислении процентов:</w:t>
      </w:r>
    </w:p>
    <w:p w14:paraId="3B1C569B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493338F9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position w:val="-26"/>
          <w:sz w:val="28"/>
          <w:szCs w:val="28"/>
        </w:rPr>
        <w:object w:dxaOrig="4660" w:dyaOrig="700" w14:anchorId="121DE251">
          <v:shape id="_x0000_i1045" type="#_x0000_t75" style="width:249.8pt;height:37.55pt" o:ole="">
            <v:imagedata r:id="rId45" o:title=""/>
          </v:shape>
          <o:OLEObject Type="Embed" ProgID="Equation.3" ShapeID="_x0000_i1045" DrawAspect="Content" ObjectID="_1841491316" r:id="rId46"/>
        </w:object>
      </w:r>
      <w:r w:rsidRPr="008009FF">
        <w:rPr>
          <w:sz w:val="28"/>
          <w:szCs w:val="28"/>
        </w:rPr>
        <w:t xml:space="preserve"> тенге.</w:t>
      </w:r>
    </w:p>
    <w:p w14:paraId="4D1D78EE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7EB51F72" w14:textId="77777777" w:rsidR="00E55D8A" w:rsidRPr="008009FF" w:rsidRDefault="00E55D8A" w:rsidP="00E55D8A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Естественно, что </w:t>
      </w:r>
      <w:r w:rsidRPr="008009FF">
        <w:rPr>
          <w:position w:val="-12"/>
          <w:sz w:val="28"/>
          <w:szCs w:val="28"/>
        </w:rPr>
        <w:object w:dxaOrig="780" w:dyaOrig="380" w14:anchorId="1F7FEFC8">
          <v:shape id="_x0000_i1046" type="#_x0000_t75" style="width:38.8pt;height:18.8pt" o:ole="" o:bullet="t">
            <v:imagedata r:id="rId47" o:title=""/>
          </v:shape>
          <o:OLEObject Type="Embed" ProgID="Equation.3" ShapeID="_x0000_i1046" DrawAspect="Content" ObjectID="_1841491317" r:id="rId48"/>
        </w:object>
      </w:r>
      <w:r w:rsidRPr="008009FF">
        <w:rPr>
          <w:sz w:val="28"/>
          <w:szCs w:val="28"/>
        </w:rPr>
        <w:t xml:space="preserve">, т.к. эквивалентные ставки дают одинаковое наращение.      </w:t>
      </w:r>
    </w:p>
    <w:p w14:paraId="05844237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3DECFDBD" w14:textId="77777777" w:rsidR="00E55D8A" w:rsidRPr="008009FF" w:rsidRDefault="00E55D8A" w:rsidP="00E55D8A">
      <w:pPr>
        <w:ind w:firstLine="709"/>
        <w:jc w:val="both"/>
        <w:rPr>
          <w:b/>
          <w:bCs/>
          <w:i/>
          <w:sz w:val="28"/>
          <w:szCs w:val="28"/>
          <w:u w:val="single"/>
        </w:rPr>
      </w:pPr>
      <w:r w:rsidRPr="008009FF">
        <w:rPr>
          <w:b/>
          <w:bCs/>
          <w:i/>
          <w:sz w:val="28"/>
          <w:szCs w:val="28"/>
          <w:u w:val="single"/>
        </w:rPr>
        <w:t>Задача 12.</w:t>
      </w:r>
    </w:p>
    <w:p w14:paraId="47CF199F" w14:textId="77777777" w:rsidR="00E55D8A" w:rsidRPr="008009FF" w:rsidRDefault="00E55D8A" w:rsidP="00E55D8A">
      <w:pPr>
        <w:pStyle w:val="ad"/>
        <w:ind w:firstLine="709"/>
        <w:jc w:val="both"/>
        <w:rPr>
          <w:b w:val="0"/>
          <w:i w:val="0"/>
          <w:iCs w:val="0"/>
          <w:color w:val="auto"/>
          <w:szCs w:val="28"/>
        </w:rPr>
      </w:pPr>
      <w:r w:rsidRPr="008009FF">
        <w:rPr>
          <w:b w:val="0"/>
          <w:i w:val="0"/>
          <w:iCs w:val="0"/>
          <w:color w:val="auto"/>
          <w:szCs w:val="28"/>
        </w:rPr>
        <w:t>Годовая ставка сложных процентов равна 15%. Чему равна эквивалентная сила роста?</w:t>
      </w:r>
    </w:p>
    <w:p w14:paraId="6F16BA0E" w14:textId="77777777" w:rsidR="00E55D8A" w:rsidRPr="008009FF" w:rsidRDefault="00E55D8A" w:rsidP="00E55D8A">
      <w:pPr>
        <w:ind w:firstLine="709"/>
        <w:jc w:val="both"/>
        <w:rPr>
          <w:b/>
          <w:i/>
          <w:sz w:val="28"/>
          <w:szCs w:val="28"/>
        </w:rPr>
      </w:pPr>
    </w:p>
    <w:p w14:paraId="55ECAE5C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b/>
          <w:i/>
          <w:sz w:val="28"/>
          <w:szCs w:val="28"/>
        </w:rPr>
        <w:t>Решение</w:t>
      </w:r>
      <w:r w:rsidRPr="008009FF">
        <w:rPr>
          <w:sz w:val="28"/>
          <w:szCs w:val="28"/>
        </w:rPr>
        <w:t>:</w:t>
      </w:r>
    </w:p>
    <w:p w14:paraId="73E9E240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>Воспользуемся уравнением эквивалентности сложной и непрерывной ставок:</w:t>
      </w:r>
    </w:p>
    <w:p w14:paraId="6E99A17D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b/>
          <w:bCs/>
          <w:position w:val="-10"/>
          <w:sz w:val="28"/>
          <w:szCs w:val="28"/>
        </w:rPr>
        <w:object w:dxaOrig="1280" w:dyaOrig="360" w14:anchorId="0A1E8189">
          <v:shape id="_x0000_i1047" type="#_x0000_t75" style="width:89.55pt;height:25.65pt" o:ole="">
            <v:imagedata r:id="rId49" o:title=""/>
          </v:shape>
          <o:OLEObject Type="Embed" ProgID="Equation.3" ShapeID="_x0000_i1047" DrawAspect="Content" ObjectID="_1841491318" r:id="rId50"/>
        </w:object>
      </w:r>
      <w:r w:rsidRPr="008009FF">
        <w:rPr>
          <w:b/>
          <w:bCs/>
          <w:sz w:val="28"/>
          <w:szCs w:val="28"/>
        </w:rPr>
        <w:t xml:space="preserve"> </w:t>
      </w:r>
      <w:r w:rsidRPr="008009FF">
        <w:rPr>
          <w:sz w:val="28"/>
          <w:szCs w:val="28"/>
        </w:rPr>
        <w:t>Найдем из этого уравнения непрерывную ставку.</w:t>
      </w:r>
    </w:p>
    <w:p w14:paraId="16D53C83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4620" w:dyaOrig="320" w14:anchorId="4F5C08E2">
          <v:shape id="_x0000_i1048" type="#_x0000_t75" style="width:289.9pt;height:20.05pt" o:ole="">
            <v:imagedata r:id="rId51" o:title=""/>
          </v:shape>
          <o:OLEObject Type="Embed" ProgID="Equation.3" ShapeID="_x0000_i1048" DrawAspect="Content" ObjectID="_1841491319" r:id="rId52"/>
        </w:object>
      </w:r>
    </w:p>
    <w:p w14:paraId="0D7F2A0F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sz w:val="28"/>
          <w:szCs w:val="28"/>
        </w:rPr>
        <w:t xml:space="preserve">Непрерывная ставка </w:t>
      </w:r>
      <w:r w:rsidRPr="008009FF">
        <w:rPr>
          <w:sz w:val="28"/>
          <w:szCs w:val="28"/>
        </w:rPr>
        <w:sym w:font="Symbol" w:char="F064"/>
      </w:r>
      <w:r w:rsidRPr="008009FF">
        <w:rPr>
          <w:sz w:val="28"/>
          <w:szCs w:val="28"/>
        </w:rPr>
        <w:t xml:space="preserve">=13,976% и сложная ставка </w:t>
      </w:r>
      <w:r w:rsidRPr="008009FF">
        <w:rPr>
          <w:sz w:val="28"/>
          <w:szCs w:val="28"/>
          <w:lang w:val="en-US"/>
        </w:rPr>
        <w:t>I</w:t>
      </w:r>
      <w:r w:rsidRPr="008009FF">
        <w:rPr>
          <w:sz w:val="28"/>
          <w:szCs w:val="28"/>
        </w:rPr>
        <w:t xml:space="preserve">=15% дают одинаковый финансовый результат. Например, при начальном капитале </w:t>
      </w:r>
      <w:r w:rsidRPr="008009FF">
        <w:rPr>
          <w:sz w:val="28"/>
          <w:szCs w:val="28"/>
          <w:lang w:val="en-US"/>
        </w:rPr>
        <w:t>K</w:t>
      </w:r>
      <w:r w:rsidRPr="008009FF">
        <w:rPr>
          <w:sz w:val="28"/>
          <w:szCs w:val="28"/>
        </w:rPr>
        <w:t xml:space="preserve">=2000 руб., сроке </w:t>
      </w:r>
      <w:r w:rsidRPr="008009FF">
        <w:rPr>
          <w:sz w:val="28"/>
          <w:szCs w:val="28"/>
          <w:lang w:val="en-US"/>
        </w:rPr>
        <w:t>n</w:t>
      </w:r>
      <w:r w:rsidRPr="008009FF">
        <w:rPr>
          <w:sz w:val="28"/>
          <w:szCs w:val="28"/>
        </w:rPr>
        <w:t>=4 года, имеем</w:t>
      </w:r>
    </w:p>
    <w:p w14:paraId="627D4B54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2620" w:dyaOrig="360" w14:anchorId="18CDB513">
          <v:shape id="_x0000_i1049" type="#_x0000_t75" style="width:184.7pt;height:25.05pt" o:ole="">
            <v:imagedata r:id="rId53" o:title=""/>
          </v:shape>
          <o:OLEObject Type="Embed" ProgID="Equation.3" ShapeID="_x0000_i1049" DrawAspect="Content" ObjectID="_1841491320" r:id="rId54"/>
        </w:object>
      </w:r>
      <w:r w:rsidRPr="008009FF">
        <w:rPr>
          <w:sz w:val="28"/>
          <w:szCs w:val="28"/>
        </w:rPr>
        <w:t>тенге по непрерывной ставке;</w:t>
      </w:r>
    </w:p>
    <w:p w14:paraId="7BBFB319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  <w:r w:rsidRPr="008009FF">
        <w:rPr>
          <w:position w:val="-10"/>
          <w:sz w:val="28"/>
          <w:szCs w:val="28"/>
        </w:rPr>
        <w:object w:dxaOrig="2659" w:dyaOrig="360" w14:anchorId="26A84DC1">
          <v:shape id="_x0000_i1050" type="#_x0000_t75" style="width:179.7pt;height:24.4pt" o:ole="">
            <v:imagedata r:id="rId55" o:title=""/>
          </v:shape>
          <o:OLEObject Type="Embed" ProgID="Equation.3" ShapeID="_x0000_i1050" DrawAspect="Content" ObjectID="_1841491321" r:id="rId56"/>
        </w:object>
      </w:r>
      <w:r w:rsidRPr="008009FF">
        <w:rPr>
          <w:sz w:val="28"/>
          <w:szCs w:val="28"/>
        </w:rPr>
        <w:t xml:space="preserve"> тенге по сложной ставке.</w:t>
      </w:r>
    </w:p>
    <w:p w14:paraId="0446C145" w14:textId="77777777" w:rsidR="00E55D8A" w:rsidRPr="008009FF" w:rsidRDefault="00E55D8A" w:rsidP="00E55D8A">
      <w:pPr>
        <w:ind w:firstLine="709"/>
        <w:jc w:val="both"/>
        <w:rPr>
          <w:sz w:val="28"/>
          <w:szCs w:val="28"/>
        </w:rPr>
      </w:pPr>
    </w:p>
    <w:p w14:paraId="297118DC" w14:textId="77777777" w:rsidR="00E55D8A" w:rsidRPr="008009FF" w:rsidRDefault="00E55D8A" w:rsidP="00E55D8A">
      <w:pPr>
        <w:pStyle w:val="ac"/>
        <w:ind w:firstLine="709"/>
        <w:jc w:val="both"/>
        <w:rPr>
          <w:i/>
          <w:color w:val="auto"/>
          <w:szCs w:val="28"/>
        </w:rPr>
      </w:pPr>
      <w:r w:rsidRPr="008009FF">
        <w:rPr>
          <w:i/>
          <w:color w:val="auto"/>
          <w:szCs w:val="28"/>
        </w:rPr>
        <w:t>Вопросы для самопроверки:</w:t>
      </w:r>
    </w:p>
    <w:p w14:paraId="72D36A83" w14:textId="77777777" w:rsidR="00E55D8A" w:rsidRPr="008009FF" w:rsidRDefault="00E55D8A" w:rsidP="00E55D8A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1. Чем отличается сложные проценты от простых процентов</w:t>
      </w:r>
      <w:r w:rsidRPr="008009FF">
        <w:rPr>
          <w:b w:val="0"/>
          <w:color w:val="auto"/>
          <w:szCs w:val="28"/>
          <w:lang w:val="kk-KZ"/>
        </w:rPr>
        <w:t>?</w:t>
      </w:r>
    </w:p>
    <w:p w14:paraId="33AA2571" w14:textId="77777777" w:rsidR="00E55D8A" w:rsidRPr="008009FF" w:rsidRDefault="00E55D8A" w:rsidP="00E55D8A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2. Что называется номинальной ставкой</w:t>
      </w:r>
      <w:r w:rsidRPr="008009FF">
        <w:rPr>
          <w:b w:val="0"/>
          <w:color w:val="auto"/>
          <w:szCs w:val="28"/>
          <w:lang w:val="kk-KZ"/>
        </w:rPr>
        <w:t>?</w:t>
      </w:r>
    </w:p>
    <w:p w14:paraId="216B31A6" w14:textId="77777777" w:rsidR="00E55D8A" w:rsidRPr="008009FF" w:rsidRDefault="00E55D8A" w:rsidP="00E55D8A">
      <w:pPr>
        <w:pStyle w:val="ac"/>
        <w:ind w:firstLine="709"/>
        <w:jc w:val="both"/>
        <w:rPr>
          <w:b w:val="0"/>
          <w:color w:val="auto"/>
          <w:szCs w:val="28"/>
        </w:rPr>
      </w:pPr>
      <w:r w:rsidRPr="008009FF">
        <w:rPr>
          <w:b w:val="0"/>
          <w:color w:val="auto"/>
          <w:szCs w:val="28"/>
        </w:rPr>
        <w:t>3. Что называется эффективной ставкой</w:t>
      </w:r>
      <w:r w:rsidRPr="008009FF">
        <w:rPr>
          <w:b w:val="0"/>
          <w:color w:val="auto"/>
          <w:szCs w:val="28"/>
          <w:lang w:val="kk-KZ"/>
        </w:rPr>
        <w:t>?</w:t>
      </w:r>
    </w:p>
    <w:p w14:paraId="285C7FBA" w14:textId="77777777" w:rsidR="00E55D8A" w:rsidRPr="008009FF" w:rsidRDefault="00E55D8A" w:rsidP="00E55D8A">
      <w:pPr>
        <w:pStyle w:val="ac"/>
        <w:ind w:firstLine="709"/>
        <w:jc w:val="both"/>
        <w:rPr>
          <w:b w:val="0"/>
          <w:color w:val="auto"/>
          <w:szCs w:val="28"/>
          <w:lang w:val="kk-KZ"/>
        </w:rPr>
      </w:pPr>
      <w:r w:rsidRPr="008009FF">
        <w:rPr>
          <w:b w:val="0"/>
          <w:color w:val="auto"/>
          <w:szCs w:val="28"/>
        </w:rPr>
        <w:t>4. Напишите основные уравнения эквивалентности</w:t>
      </w:r>
      <w:r w:rsidRPr="008009FF">
        <w:rPr>
          <w:b w:val="0"/>
          <w:color w:val="auto"/>
          <w:szCs w:val="28"/>
          <w:lang w:val="kk-KZ"/>
        </w:rPr>
        <w:t>?</w:t>
      </w:r>
    </w:p>
    <w:p w14:paraId="475F0FD7" w14:textId="77777777" w:rsidR="00211057" w:rsidRDefault="00211057"/>
    <w:sectPr w:rsidR="0021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5A67D3"/>
    <w:multiLevelType w:val="singleLevel"/>
    <w:tmpl w:val="F14697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num w:numId="1" w16cid:durableId="123697329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963" w:hanging="283"/>
        </w:pPr>
        <w:rPr>
          <w:rFonts w:ascii="Symbol" w:hAnsi="Symbol" w:cs="Times New Roman" w:hint="default"/>
        </w:rPr>
      </w:lvl>
    </w:lvlOverride>
  </w:num>
  <w:num w:numId="2" w16cid:durableId="2089115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8A"/>
    <w:rsid w:val="00211057"/>
    <w:rsid w:val="0036580B"/>
    <w:rsid w:val="006B3A45"/>
    <w:rsid w:val="009E3A07"/>
    <w:rsid w:val="00E5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A858"/>
  <w15:chartTrackingRefBased/>
  <w15:docId w15:val="{B8B50379-B408-4765-B2AE-DC629697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D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5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E55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E55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D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D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D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D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5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5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5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5D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5D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5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5D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5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5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5D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5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5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5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5D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5D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5D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5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5D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5D8A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3"/>
    <w:qFormat/>
    <w:rsid w:val="00E55D8A"/>
    <w:pPr>
      <w:jc w:val="center"/>
    </w:pPr>
    <w:rPr>
      <w:b/>
      <w:bCs/>
      <w:color w:val="0000FF"/>
      <w:sz w:val="28"/>
      <w:szCs w:val="32"/>
    </w:rPr>
  </w:style>
  <w:style w:type="paragraph" w:styleId="ad">
    <w:name w:val="Body Text"/>
    <w:basedOn w:val="a"/>
    <w:link w:val="ae"/>
    <w:rsid w:val="00E55D8A"/>
    <w:rPr>
      <w:b/>
      <w:bCs/>
      <w:i/>
      <w:iCs/>
      <w:color w:val="3366FF"/>
      <w:sz w:val="28"/>
    </w:rPr>
  </w:style>
  <w:style w:type="character" w:customStyle="1" w:styleId="ae">
    <w:name w:val="Основной текст Знак"/>
    <w:basedOn w:val="a0"/>
    <w:link w:val="ad"/>
    <w:rsid w:val="00E55D8A"/>
    <w:rPr>
      <w:rFonts w:ascii="Times New Roman" w:eastAsia="Times New Roman" w:hAnsi="Times New Roman" w:cs="Times New Roman"/>
      <w:b/>
      <w:bCs/>
      <w:i/>
      <w:iCs/>
      <w:color w:val="3366FF"/>
      <w:kern w:val="0"/>
      <w:sz w:val="28"/>
      <w:szCs w:val="20"/>
      <w:lang w:val="ru-RU" w:eastAsia="ru-RU"/>
      <w14:ligatures w14:val="none"/>
    </w:rPr>
  </w:style>
  <w:style w:type="paragraph" w:styleId="31">
    <w:name w:val="Body Text 3"/>
    <w:basedOn w:val="a"/>
    <w:link w:val="32"/>
    <w:rsid w:val="00E55D8A"/>
    <w:pPr>
      <w:jc w:val="both"/>
    </w:pPr>
    <w:rPr>
      <w:i/>
      <w:iCs/>
      <w:color w:val="3366FF"/>
      <w:sz w:val="28"/>
    </w:rPr>
  </w:style>
  <w:style w:type="character" w:customStyle="1" w:styleId="32">
    <w:name w:val="Основной текст 3 Знак"/>
    <w:basedOn w:val="a0"/>
    <w:link w:val="31"/>
    <w:rsid w:val="00E55D8A"/>
    <w:rPr>
      <w:rFonts w:ascii="Times New Roman" w:eastAsia="Times New Roman" w:hAnsi="Times New Roman" w:cs="Times New Roman"/>
      <w:i/>
      <w:iCs/>
      <w:color w:val="3366FF"/>
      <w:kern w:val="0"/>
      <w:sz w:val="28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theme" Target="theme/theme1.xml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2026-05-28T10:33:00Z</dcterms:created>
  <dcterms:modified xsi:type="dcterms:W3CDTF">2026-05-28T10:34:00Z</dcterms:modified>
</cp:coreProperties>
</file>