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B97B" w14:textId="77777777" w:rsidR="00815A5B" w:rsidRPr="008009FF" w:rsidRDefault="00815A5B" w:rsidP="00815A5B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b/>
          <w:bCs/>
          <w:sz w:val="28"/>
          <w:szCs w:val="28"/>
        </w:rPr>
        <w:t>Лекция 14. Финансовые расчеты по ценным бумагам</w:t>
      </w:r>
    </w:p>
    <w:p w14:paraId="5C3DA562" w14:textId="77777777" w:rsidR="00815A5B" w:rsidRPr="008009FF" w:rsidRDefault="00815A5B" w:rsidP="00815A5B">
      <w:pPr>
        <w:ind w:firstLine="709"/>
        <w:jc w:val="both"/>
        <w:rPr>
          <w:b/>
          <w:sz w:val="28"/>
          <w:szCs w:val="28"/>
        </w:rPr>
      </w:pPr>
    </w:p>
    <w:p w14:paraId="43FE8AA0" w14:textId="77777777" w:rsidR="00815A5B" w:rsidRPr="008009FF" w:rsidRDefault="00815A5B" w:rsidP="00815A5B">
      <w:pPr>
        <w:ind w:firstLine="709"/>
        <w:jc w:val="both"/>
        <w:rPr>
          <w:sz w:val="28"/>
          <w:szCs w:val="28"/>
        </w:rPr>
      </w:pPr>
      <w:r w:rsidRPr="008009FF">
        <w:rPr>
          <w:b/>
          <w:sz w:val="28"/>
          <w:szCs w:val="28"/>
        </w:rPr>
        <w:t>Цель лекции</w:t>
      </w:r>
      <w:proofErr w:type="gramStart"/>
      <w:r w:rsidRPr="008009FF">
        <w:rPr>
          <w:b/>
          <w:sz w:val="28"/>
          <w:szCs w:val="28"/>
        </w:rPr>
        <w:t xml:space="preserve">: </w:t>
      </w:r>
      <w:r w:rsidRPr="008009FF">
        <w:rPr>
          <w:sz w:val="28"/>
          <w:szCs w:val="28"/>
        </w:rPr>
        <w:t>Дать</w:t>
      </w:r>
      <w:proofErr w:type="gramEnd"/>
      <w:r w:rsidRPr="008009FF">
        <w:rPr>
          <w:sz w:val="28"/>
          <w:szCs w:val="28"/>
        </w:rPr>
        <w:t xml:space="preserve"> информацию о ценных бумагах. Ознакомить с правилами вычи</w:t>
      </w:r>
      <w:r w:rsidRPr="008009FF">
        <w:rPr>
          <w:sz w:val="28"/>
          <w:szCs w:val="28"/>
        </w:rPr>
        <w:t>с</w:t>
      </w:r>
      <w:r w:rsidRPr="008009FF">
        <w:rPr>
          <w:sz w:val="28"/>
          <w:szCs w:val="28"/>
        </w:rPr>
        <w:t>ления курса и дохода облигации. Рассмотреть методы вычисления дохода по акциям.</w:t>
      </w:r>
    </w:p>
    <w:p w14:paraId="1718F6CB" w14:textId="77777777" w:rsidR="00815A5B" w:rsidRPr="008009FF" w:rsidRDefault="00815A5B" w:rsidP="00815A5B">
      <w:pPr>
        <w:ind w:firstLine="709"/>
        <w:jc w:val="both"/>
        <w:rPr>
          <w:b/>
          <w:i/>
          <w:sz w:val="28"/>
          <w:szCs w:val="28"/>
        </w:rPr>
      </w:pPr>
    </w:p>
    <w:p w14:paraId="33C074FB" w14:textId="77777777" w:rsidR="00815A5B" w:rsidRPr="008009FF" w:rsidRDefault="00815A5B" w:rsidP="00815A5B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Вопросы, выносимые на рассмотрение: </w:t>
      </w:r>
    </w:p>
    <w:p w14:paraId="7954939A" w14:textId="77777777" w:rsidR="00815A5B" w:rsidRPr="008009FF" w:rsidRDefault="00815A5B" w:rsidP="00815A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14.1 Облигации. Виды цен облигаций</w:t>
      </w:r>
    </w:p>
    <w:p w14:paraId="3CAF73A8" w14:textId="77777777" w:rsidR="00815A5B" w:rsidRPr="008009FF" w:rsidRDefault="00815A5B" w:rsidP="00815A5B">
      <w:pPr>
        <w:keepNext/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14.2 Два источника </w:t>
      </w:r>
      <w:proofErr w:type="gramStart"/>
      <w:r w:rsidRPr="008009FF">
        <w:rPr>
          <w:sz w:val="28"/>
          <w:szCs w:val="28"/>
        </w:rPr>
        <w:t>дохода  от</w:t>
      </w:r>
      <w:proofErr w:type="gramEnd"/>
      <w:r w:rsidRPr="008009FF">
        <w:rPr>
          <w:sz w:val="28"/>
          <w:szCs w:val="28"/>
        </w:rPr>
        <w:t xml:space="preserve"> облигаций. Доходность облигаций</w:t>
      </w:r>
    </w:p>
    <w:p w14:paraId="31F4BF7C" w14:textId="77777777" w:rsidR="00815A5B" w:rsidRPr="008009FF" w:rsidRDefault="00815A5B" w:rsidP="00815A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14.3 Облигации с нулевым купоном. Облигации с постоянным доходом</w:t>
      </w:r>
    </w:p>
    <w:p w14:paraId="1562CE84" w14:textId="77777777" w:rsidR="00815A5B" w:rsidRPr="008009FF" w:rsidRDefault="00815A5B" w:rsidP="00815A5B">
      <w:pPr>
        <w:keepNext/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0A9968F6" w14:textId="77777777" w:rsidR="00815A5B" w:rsidRPr="008009FF" w:rsidRDefault="00815A5B" w:rsidP="00815A5B">
      <w:pPr>
        <w:keepNext/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009FF">
        <w:rPr>
          <w:b/>
          <w:sz w:val="28"/>
          <w:szCs w:val="28"/>
        </w:rPr>
        <w:t>14.1 Облигации.  Виды цен облигаций</w:t>
      </w:r>
    </w:p>
    <w:p w14:paraId="3A5C5206" w14:textId="77777777" w:rsidR="00815A5B" w:rsidRPr="008009FF" w:rsidRDefault="00815A5B" w:rsidP="00815A5B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14:paraId="02C393EA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b/>
          <w:i/>
          <w:sz w:val="28"/>
          <w:szCs w:val="28"/>
        </w:rPr>
        <w:t>Облигации</w:t>
      </w:r>
      <w:r w:rsidRPr="008009FF">
        <w:rPr>
          <w:sz w:val="28"/>
          <w:szCs w:val="28"/>
        </w:rPr>
        <w:t xml:space="preserve"> – ценные бумаги с фиксированным доходом. Они могут выпускаться в обращение государством, региональными властями, финансовыми институтами, а также различными корпорациями.</w:t>
      </w:r>
    </w:p>
    <w:p w14:paraId="240E226B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14:paraId="4D4B355E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b/>
          <w:i/>
          <w:sz w:val="28"/>
          <w:szCs w:val="28"/>
        </w:rPr>
        <w:t>Облигация</w:t>
      </w:r>
      <w:r w:rsidRPr="008009FF">
        <w:rPr>
          <w:sz w:val="28"/>
          <w:szCs w:val="28"/>
        </w:rPr>
        <w:t xml:space="preserve"> – ценная бумага, подтверждающая обязательство эмитента возместить владельцу её номинальную стоимость в оговоренный срок и выплатить причитающийся доход.</w:t>
      </w:r>
    </w:p>
    <w:p w14:paraId="594B4777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14:paraId="380184C9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b/>
          <w:i/>
          <w:sz w:val="28"/>
          <w:szCs w:val="28"/>
        </w:rPr>
        <w:t>По способам выплат дохода</w:t>
      </w:r>
      <w:r w:rsidRPr="008009FF">
        <w:rPr>
          <w:sz w:val="28"/>
          <w:szCs w:val="28"/>
          <w:u w:val="single"/>
        </w:rPr>
        <w:t xml:space="preserve"> </w:t>
      </w:r>
      <w:r w:rsidRPr="008009FF">
        <w:rPr>
          <w:sz w:val="28"/>
          <w:szCs w:val="28"/>
        </w:rPr>
        <w:t>различают облигации:</w:t>
      </w:r>
    </w:p>
    <w:p w14:paraId="2D4FE3B8" w14:textId="77777777" w:rsidR="00815A5B" w:rsidRPr="008009FF" w:rsidRDefault="00815A5B" w:rsidP="00815A5B">
      <w:pPr>
        <w:tabs>
          <w:tab w:val="num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-</w:t>
      </w:r>
      <w:r w:rsidRPr="008009FF">
        <w:rPr>
          <w:sz w:val="28"/>
          <w:szCs w:val="28"/>
        </w:rPr>
        <w:tab/>
        <w:t>с фиксированной купонной ставкой;</w:t>
      </w:r>
    </w:p>
    <w:p w14:paraId="6CDFD55E" w14:textId="77777777" w:rsidR="00815A5B" w:rsidRPr="008009FF" w:rsidRDefault="00815A5B" w:rsidP="00815A5B">
      <w:pPr>
        <w:tabs>
          <w:tab w:val="num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-</w:t>
      </w:r>
      <w:r w:rsidRPr="008009FF">
        <w:rPr>
          <w:sz w:val="28"/>
          <w:szCs w:val="28"/>
        </w:rPr>
        <w:tab/>
        <w:t>с плавающей купонной ставкой;</w:t>
      </w:r>
    </w:p>
    <w:p w14:paraId="62097AF2" w14:textId="77777777" w:rsidR="00815A5B" w:rsidRPr="008009FF" w:rsidRDefault="00815A5B" w:rsidP="00815A5B">
      <w:pPr>
        <w:tabs>
          <w:tab w:val="num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-</w:t>
      </w:r>
      <w:r w:rsidRPr="008009FF">
        <w:rPr>
          <w:sz w:val="28"/>
          <w:szCs w:val="28"/>
        </w:rPr>
        <w:tab/>
        <w:t>с равномерно возрастающей купонной ставкой;</w:t>
      </w:r>
    </w:p>
    <w:p w14:paraId="20BE833D" w14:textId="77777777" w:rsidR="00815A5B" w:rsidRPr="008009FF" w:rsidRDefault="00815A5B" w:rsidP="00815A5B">
      <w:pPr>
        <w:tabs>
          <w:tab w:val="num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-</w:t>
      </w:r>
      <w:r w:rsidRPr="008009FF">
        <w:rPr>
          <w:sz w:val="28"/>
          <w:szCs w:val="28"/>
        </w:rPr>
        <w:tab/>
        <w:t>с нулевым купоном (эмиссионный курс облигации ниже номинального, разница выплачивается в момент погашения облигаций, процент не выплачивается);</w:t>
      </w:r>
    </w:p>
    <w:p w14:paraId="47BD6F29" w14:textId="77777777" w:rsidR="00815A5B" w:rsidRPr="008009FF" w:rsidRDefault="00815A5B" w:rsidP="00815A5B">
      <w:pPr>
        <w:tabs>
          <w:tab w:val="num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-</w:t>
      </w:r>
      <w:r w:rsidRPr="008009FF">
        <w:rPr>
          <w:sz w:val="28"/>
          <w:szCs w:val="28"/>
        </w:rPr>
        <w:tab/>
        <w:t>смешанного типа.</w:t>
      </w:r>
    </w:p>
    <w:p w14:paraId="495E53FB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8009FF">
        <w:rPr>
          <w:b/>
          <w:i/>
          <w:sz w:val="28"/>
          <w:szCs w:val="28"/>
        </w:rPr>
        <w:t>По способам обеспечения</w:t>
      </w:r>
      <w:r w:rsidRPr="008009FF">
        <w:rPr>
          <w:sz w:val="28"/>
          <w:szCs w:val="28"/>
          <w:u w:val="single"/>
        </w:rPr>
        <w:t>:</w:t>
      </w:r>
    </w:p>
    <w:p w14:paraId="42C8A717" w14:textId="77777777" w:rsidR="00815A5B" w:rsidRPr="008009FF" w:rsidRDefault="00815A5B" w:rsidP="00815A5B">
      <w:pPr>
        <w:tabs>
          <w:tab w:val="num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-</w:t>
      </w:r>
      <w:r w:rsidRPr="008009FF">
        <w:rPr>
          <w:sz w:val="28"/>
          <w:szCs w:val="28"/>
        </w:rPr>
        <w:tab/>
        <w:t>с имущественным залогом;</w:t>
      </w:r>
    </w:p>
    <w:p w14:paraId="26BEEE34" w14:textId="77777777" w:rsidR="00815A5B" w:rsidRPr="008009FF" w:rsidRDefault="00815A5B" w:rsidP="00815A5B">
      <w:pPr>
        <w:tabs>
          <w:tab w:val="num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-</w:t>
      </w:r>
      <w:r w:rsidRPr="008009FF">
        <w:rPr>
          <w:sz w:val="28"/>
          <w:szCs w:val="28"/>
        </w:rPr>
        <w:tab/>
        <w:t>с залогом в форме будущих залоговых поступлений;</w:t>
      </w:r>
    </w:p>
    <w:p w14:paraId="05C51A5C" w14:textId="77777777" w:rsidR="00815A5B" w:rsidRPr="008009FF" w:rsidRDefault="00815A5B" w:rsidP="00815A5B">
      <w:pPr>
        <w:tabs>
          <w:tab w:val="num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-</w:t>
      </w:r>
      <w:r w:rsidRPr="008009FF">
        <w:rPr>
          <w:sz w:val="28"/>
          <w:szCs w:val="28"/>
        </w:rPr>
        <w:tab/>
        <w:t>с определенными гарантийными обязательствами;</w:t>
      </w:r>
    </w:p>
    <w:p w14:paraId="7590EA40" w14:textId="77777777" w:rsidR="00815A5B" w:rsidRPr="008009FF" w:rsidRDefault="00815A5B" w:rsidP="00815A5B">
      <w:pPr>
        <w:tabs>
          <w:tab w:val="num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-</w:t>
      </w:r>
      <w:r w:rsidRPr="008009FF">
        <w:rPr>
          <w:sz w:val="28"/>
          <w:szCs w:val="28"/>
        </w:rPr>
        <w:tab/>
        <w:t>необеспеченные (</w:t>
      </w:r>
      <w:proofErr w:type="spellStart"/>
      <w:r w:rsidRPr="008009FF">
        <w:rPr>
          <w:sz w:val="28"/>
          <w:szCs w:val="28"/>
        </w:rPr>
        <w:t>беззакладные</w:t>
      </w:r>
      <w:proofErr w:type="spellEnd"/>
      <w:r w:rsidRPr="008009FF">
        <w:rPr>
          <w:sz w:val="28"/>
          <w:szCs w:val="28"/>
        </w:rPr>
        <w:t>).</w:t>
      </w:r>
    </w:p>
    <w:p w14:paraId="5377873E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b/>
          <w:i/>
          <w:sz w:val="28"/>
          <w:szCs w:val="28"/>
        </w:rPr>
        <w:t>По характеру обращения</w:t>
      </w:r>
      <w:r w:rsidRPr="008009FF">
        <w:rPr>
          <w:sz w:val="28"/>
          <w:szCs w:val="28"/>
        </w:rPr>
        <w:t>:</w:t>
      </w:r>
    </w:p>
    <w:p w14:paraId="2B8C483D" w14:textId="77777777" w:rsidR="00815A5B" w:rsidRPr="008009FF" w:rsidRDefault="00815A5B" w:rsidP="00815A5B">
      <w:pPr>
        <w:tabs>
          <w:tab w:val="num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-</w:t>
      </w:r>
      <w:r w:rsidRPr="008009FF">
        <w:rPr>
          <w:sz w:val="28"/>
          <w:szCs w:val="28"/>
        </w:rPr>
        <w:tab/>
        <w:t>конвертируемые;</w:t>
      </w:r>
    </w:p>
    <w:p w14:paraId="3FBC2985" w14:textId="77777777" w:rsidR="00815A5B" w:rsidRPr="008009FF" w:rsidRDefault="00815A5B" w:rsidP="00815A5B">
      <w:pPr>
        <w:tabs>
          <w:tab w:val="num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-</w:t>
      </w:r>
      <w:r w:rsidRPr="008009FF">
        <w:rPr>
          <w:sz w:val="28"/>
          <w:szCs w:val="28"/>
        </w:rPr>
        <w:tab/>
        <w:t>обычные.</w:t>
      </w:r>
    </w:p>
    <w:p w14:paraId="3091B998" w14:textId="77777777" w:rsidR="00815A5B" w:rsidRPr="008009FF" w:rsidRDefault="00815A5B" w:rsidP="00815A5B">
      <w:pPr>
        <w:keepNext/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8009FF">
        <w:rPr>
          <w:b/>
          <w:i/>
          <w:sz w:val="28"/>
          <w:szCs w:val="28"/>
        </w:rPr>
        <w:t>По сроку действия</w:t>
      </w:r>
      <w:r w:rsidRPr="008009FF">
        <w:rPr>
          <w:sz w:val="28"/>
          <w:szCs w:val="28"/>
          <w:u w:val="single"/>
        </w:rPr>
        <w:t>:</w:t>
      </w:r>
    </w:p>
    <w:p w14:paraId="6189D3BC" w14:textId="77777777" w:rsidR="00815A5B" w:rsidRPr="008009FF" w:rsidRDefault="00815A5B" w:rsidP="00815A5B">
      <w:pPr>
        <w:tabs>
          <w:tab w:val="num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-</w:t>
      </w:r>
      <w:r w:rsidRPr="008009FF">
        <w:rPr>
          <w:sz w:val="28"/>
          <w:szCs w:val="28"/>
        </w:rPr>
        <w:tab/>
        <w:t>краткосрочные (1-3 года);</w:t>
      </w:r>
    </w:p>
    <w:p w14:paraId="7F8CB320" w14:textId="77777777" w:rsidR="00815A5B" w:rsidRPr="008009FF" w:rsidRDefault="00815A5B" w:rsidP="00815A5B">
      <w:pPr>
        <w:tabs>
          <w:tab w:val="num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-</w:t>
      </w:r>
      <w:r w:rsidRPr="008009FF">
        <w:rPr>
          <w:sz w:val="28"/>
          <w:szCs w:val="28"/>
        </w:rPr>
        <w:tab/>
        <w:t>среднесрочные (3-7 лет);</w:t>
      </w:r>
    </w:p>
    <w:p w14:paraId="53C0DF0A" w14:textId="77777777" w:rsidR="00815A5B" w:rsidRPr="008009FF" w:rsidRDefault="00815A5B" w:rsidP="00815A5B">
      <w:pPr>
        <w:tabs>
          <w:tab w:val="num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-</w:t>
      </w:r>
      <w:r w:rsidRPr="008009FF">
        <w:rPr>
          <w:sz w:val="28"/>
          <w:szCs w:val="28"/>
        </w:rPr>
        <w:tab/>
        <w:t>долгосрочные (7-30 лет);</w:t>
      </w:r>
    </w:p>
    <w:p w14:paraId="29396BC2" w14:textId="77777777" w:rsidR="00815A5B" w:rsidRPr="008009FF" w:rsidRDefault="00815A5B" w:rsidP="00815A5B">
      <w:pPr>
        <w:tabs>
          <w:tab w:val="num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-</w:t>
      </w:r>
      <w:r w:rsidRPr="008009FF">
        <w:rPr>
          <w:sz w:val="28"/>
          <w:szCs w:val="28"/>
        </w:rPr>
        <w:tab/>
        <w:t>бессрочные.</w:t>
      </w:r>
    </w:p>
    <w:p w14:paraId="1AE7C540" w14:textId="77777777" w:rsidR="00815A5B" w:rsidRPr="008009FF" w:rsidRDefault="00815A5B" w:rsidP="00815A5B">
      <w:pPr>
        <w:tabs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b/>
          <w:i/>
          <w:sz w:val="28"/>
          <w:szCs w:val="28"/>
        </w:rPr>
        <w:t>К основным параметрам облигаций</w:t>
      </w:r>
      <w:r w:rsidRPr="008009FF">
        <w:rPr>
          <w:sz w:val="28"/>
          <w:szCs w:val="28"/>
        </w:rPr>
        <w:t xml:space="preserve"> относятся: номинальная цена; выкупная цена в случае, если она отличается от номинальной; норма доходности и сроки выплаты процентов. Периодическая выплата процентов </w:t>
      </w:r>
      <w:r w:rsidRPr="008009FF">
        <w:rPr>
          <w:sz w:val="28"/>
          <w:szCs w:val="28"/>
        </w:rPr>
        <w:lastRenderedPageBreak/>
        <w:t>по облигациям осуществляется по купонам 1 раз в год, 1 раз в полугодие, 1 раз в квартал, в неопределенное заранее время.</w:t>
      </w:r>
    </w:p>
    <w:p w14:paraId="4886DE93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9157B53" w14:textId="77777777" w:rsidR="00815A5B" w:rsidRPr="008009FF" w:rsidRDefault="00815A5B" w:rsidP="00815A5B">
      <w:pPr>
        <w:keepNext/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Виды цен облигаций:</w:t>
      </w:r>
    </w:p>
    <w:p w14:paraId="48291BC2" w14:textId="77777777" w:rsidR="00815A5B" w:rsidRPr="008009FF" w:rsidRDefault="00815A5B" w:rsidP="00815A5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1) </w:t>
      </w:r>
      <w:r w:rsidRPr="008009FF">
        <w:rPr>
          <w:b/>
          <w:i/>
          <w:sz w:val="28"/>
          <w:szCs w:val="28"/>
        </w:rPr>
        <w:t xml:space="preserve">Нарицательная </w:t>
      </w:r>
      <w:proofErr w:type="gramStart"/>
      <w:r w:rsidRPr="008009FF">
        <w:rPr>
          <w:b/>
          <w:i/>
          <w:sz w:val="28"/>
          <w:szCs w:val="28"/>
        </w:rPr>
        <w:t>или  номинальная</w:t>
      </w:r>
      <w:proofErr w:type="gramEnd"/>
      <w:r w:rsidRPr="008009FF">
        <w:rPr>
          <w:b/>
          <w:i/>
          <w:sz w:val="28"/>
          <w:szCs w:val="28"/>
        </w:rPr>
        <w:t xml:space="preserve"> цена</w:t>
      </w:r>
      <w:r w:rsidRPr="008009FF">
        <w:rPr>
          <w:sz w:val="28"/>
          <w:szCs w:val="28"/>
        </w:rPr>
        <w:t xml:space="preserve"> N:</w:t>
      </w:r>
    </w:p>
    <w:p w14:paraId="6C1ABE03" w14:textId="3F1988B4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noProof/>
          <w:sz w:val="28"/>
          <w:szCs w:val="28"/>
        </w:rPr>
        <w:drawing>
          <wp:inline distT="0" distB="0" distL="0" distR="0" wp14:anchorId="03B30D65" wp14:editId="541830EB">
            <wp:extent cx="2273935" cy="429260"/>
            <wp:effectExtent l="0" t="0" r="0" b="8890"/>
            <wp:docPr id="15226937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sz w:val="28"/>
          <w:szCs w:val="28"/>
        </w:rPr>
        <w:t>.</w:t>
      </w:r>
    </w:p>
    <w:p w14:paraId="58F85F71" w14:textId="77777777" w:rsidR="00815A5B" w:rsidRPr="008009FF" w:rsidRDefault="00815A5B" w:rsidP="00815A5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2) </w:t>
      </w:r>
      <w:r w:rsidRPr="008009FF">
        <w:rPr>
          <w:b/>
          <w:i/>
          <w:sz w:val="28"/>
          <w:szCs w:val="28"/>
        </w:rPr>
        <w:t>Эмиссионная цена</w:t>
      </w:r>
      <w:r w:rsidRPr="008009FF">
        <w:rPr>
          <w:sz w:val="28"/>
          <w:szCs w:val="28"/>
        </w:rPr>
        <w:t xml:space="preserve"> </w:t>
      </w:r>
      <w:proofErr w:type="gramStart"/>
      <w:r w:rsidRPr="008009FF">
        <w:rPr>
          <w:sz w:val="28"/>
          <w:szCs w:val="28"/>
        </w:rPr>
        <w:t>Р  или</w:t>
      </w:r>
      <w:proofErr w:type="gramEnd"/>
      <w:r w:rsidRPr="008009FF">
        <w:rPr>
          <w:sz w:val="28"/>
          <w:szCs w:val="28"/>
        </w:rPr>
        <w:t xml:space="preserve"> цена первичного размещения долговых обязательств.</w:t>
      </w:r>
    </w:p>
    <w:p w14:paraId="4B7250AF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Если Р </w:t>
      </w:r>
      <w:proofErr w:type="gramStart"/>
      <w:r w:rsidRPr="008009FF">
        <w:rPr>
          <w:sz w:val="28"/>
          <w:szCs w:val="28"/>
        </w:rPr>
        <w:t>&lt; N</w:t>
      </w:r>
      <w:proofErr w:type="gramEnd"/>
      <w:r w:rsidRPr="008009FF">
        <w:rPr>
          <w:sz w:val="28"/>
          <w:szCs w:val="28"/>
        </w:rPr>
        <w:t>, цена называется дисконтной или со скидкой.</w:t>
      </w:r>
    </w:p>
    <w:p w14:paraId="7B8E3338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Если </w:t>
      </w:r>
      <w:proofErr w:type="gramStart"/>
      <w:r w:rsidRPr="008009FF">
        <w:rPr>
          <w:sz w:val="28"/>
          <w:szCs w:val="28"/>
        </w:rPr>
        <w:t>Р &gt;</w:t>
      </w:r>
      <w:proofErr w:type="gramEnd"/>
      <w:r w:rsidRPr="008009FF">
        <w:rPr>
          <w:sz w:val="28"/>
          <w:szCs w:val="28"/>
        </w:rPr>
        <w:t xml:space="preserve"> N, цена называется с премией (ажио).</w:t>
      </w:r>
    </w:p>
    <w:p w14:paraId="194FEFE5" w14:textId="7D1FEAD1" w:rsidR="00815A5B" w:rsidRPr="008009FF" w:rsidRDefault="00815A5B" w:rsidP="00815A5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3) </w:t>
      </w:r>
      <w:r w:rsidRPr="008009FF">
        <w:rPr>
          <w:b/>
          <w:i/>
          <w:sz w:val="28"/>
          <w:szCs w:val="28"/>
        </w:rPr>
        <w:t>Рыночная или курсовая</w:t>
      </w:r>
      <w:r w:rsidRPr="008009FF">
        <w:rPr>
          <w:sz w:val="28"/>
          <w:szCs w:val="28"/>
        </w:rPr>
        <w:t xml:space="preserve"> цена </w:t>
      </w:r>
      <w:r w:rsidRPr="008009FF">
        <w:rPr>
          <w:noProof/>
          <w:sz w:val="28"/>
          <w:szCs w:val="28"/>
        </w:rPr>
        <w:drawing>
          <wp:inline distT="0" distB="0" distL="0" distR="0" wp14:anchorId="07158761" wp14:editId="4562DF5E">
            <wp:extent cx="174625" cy="214630"/>
            <wp:effectExtent l="0" t="0" r="0" b="0"/>
            <wp:docPr id="7986219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sz w:val="28"/>
          <w:szCs w:val="28"/>
        </w:rPr>
        <w:t xml:space="preserve">. </w:t>
      </w:r>
    </w:p>
    <w:p w14:paraId="2AB2E41B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Рыночные цены существенно различаются между собой, поэтому для достижения их сопоставимости рассчитывается курс облигации.</w:t>
      </w:r>
    </w:p>
    <w:p w14:paraId="2BE5B754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Под курсом облигации понимают покупную цену одной облигации в расчете </w:t>
      </w:r>
      <w:proofErr w:type="gramStart"/>
      <w:r w:rsidRPr="008009FF">
        <w:rPr>
          <w:sz w:val="28"/>
          <w:szCs w:val="28"/>
        </w:rPr>
        <w:t>на  100</w:t>
      </w:r>
      <w:proofErr w:type="gramEnd"/>
      <w:r w:rsidRPr="008009FF">
        <w:rPr>
          <w:sz w:val="28"/>
          <w:szCs w:val="28"/>
        </w:rPr>
        <w:t xml:space="preserve"> денежных единиц номинала, т.е. </w:t>
      </w:r>
    </w:p>
    <w:p w14:paraId="26B6CAFD" w14:textId="48C928E6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noProof/>
          <w:sz w:val="28"/>
          <w:szCs w:val="28"/>
        </w:rPr>
        <w:drawing>
          <wp:inline distT="0" distB="0" distL="0" distR="0" wp14:anchorId="5FF743BE" wp14:editId="41006FAD">
            <wp:extent cx="803275" cy="405765"/>
            <wp:effectExtent l="0" t="0" r="0" b="0"/>
            <wp:docPr id="68385510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sz w:val="28"/>
          <w:szCs w:val="28"/>
        </w:rPr>
        <w:t>.</w:t>
      </w:r>
    </w:p>
    <w:p w14:paraId="4D960B99" w14:textId="77777777" w:rsidR="00815A5B" w:rsidRPr="008009FF" w:rsidRDefault="00815A5B" w:rsidP="00815A5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4) </w:t>
      </w:r>
      <w:r w:rsidRPr="008009FF">
        <w:rPr>
          <w:b/>
          <w:i/>
          <w:sz w:val="28"/>
          <w:szCs w:val="28"/>
        </w:rPr>
        <w:t>Выкупная</w:t>
      </w:r>
      <w:r w:rsidRPr="008009FF">
        <w:rPr>
          <w:sz w:val="28"/>
          <w:szCs w:val="28"/>
        </w:rPr>
        <w:t xml:space="preserve"> цена или </w:t>
      </w:r>
      <w:proofErr w:type="gramStart"/>
      <w:r w:rsidRPr="008009FF">
        <w:rPr>
          <w:sz w:val="28"/>
          <w:szCs w:val="28"/>
        </w:rPr>
        <w:t>цена  по</w:t>
      </w:r>
      <w:proofErr w:type="gramEnd"/>
      <w:r w:rsidRPr="008009FF">
        <w:rPr>
          <w:sz w:val="28"/>
          <w:szCs w:val="28"/>
        </w:rPr>
        <w:t xml:space="preserve"> истечению срока займа S.</w:t>
      </w:r>
    </w:p>
    <w:p w14:paraId="1047D58F" w14:textId="77777777" w:rsidR="00815A5B" w:rsidRPr="008009FF" w:rsidRDefault="00815A5B" w:rsidP="00815A5B">
      <w:pPr>
        <w:tabs>
          <w:tab w:val="num" w:pos="0"/>
          <w:tab w:val="left" w:pos="261"/>
          <w:tab w:val="left" w:pos="4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ED894C9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b/>
          <w:i/>
          <w:sz w:val="28"/>
          <w:szCs w:val="28"/>
        </w:rPr>
        <w:t>Пример1:</w:t>
      </w:r>
      <w:r w:rsidRPr="008009FF">
        <w:rPr>
          <w:sz w:val="28"/>
          <w:szCs w:val="28"/>
        </w:rPr>
        <w:t xml:space="preserve"> </w:t>
      </w:r>
    </w:p>
    <w:p w14:paraId="45D0A196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Определить курс облигации номиналом N=1000 руб., если она реализована на рынке по цене   а) 920,30 </w:t>
      </w:r>
      <w:proofErr w:type="gramStart"/>
      <w:r w:rsidRPr="008009FF">
        <w:rPr>
          <w:sz w:val="28"/>
          <w:szCs w:val="28"/>
        </w:rPr>
        <w:t xml:space="preserve">тенге;   </w:t>
      </w:r>
      <w:proofErr w:type="gramEnd"/>
      <w:r w:rsidRPr="008009FF">
        <w:rPr>
          <w:sz w:val="28"/>
          <w:szCs w:val="28"/>
        </w:rPr>
        <w:t xml:space="preserve">   б) 1125,0 тенге.</w:t>
      </w:r>
    </w:p>
    <w:p w14:paraId="6FD3C4AA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14:paraId="2A2CB169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Решение: </w:t>
      </w:r>
    </w:p>
    <w:p w14:paraId="0F9EC22B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а) Курс облигации  </w:t>
      </w:r>
      <w:r w:rsidRPr="008009FF">
        <w:rPr>
          <w:position w:val="-24"/>
          <w:sz w:val="28"/>
          <w:szCs w:val="28"/>
        </w:rPr>
        <w:object w:dxaOrig="2560" w:dyaOrig="620" w14:anchorId="2BEEB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27.7pt;height:31.3pt" o:ole="">
            <v:imagedata r:id="rId7" o:title=""/>
          </v:shape>
          <o:OLEObject Type="Embed" ProgID="Equation.3" ShapeID="_x0000_i1028" DrawAspect="Content" ObjectID="_1841491708" r:id="rId8"/>
        </w:object>
      </w:r>
      <w:r w:rsidRPr="008009FF">
        <w:rPr>
          <w:sz w:val="28"/>
          <w:szCs w:val="28"/>
        </w:rPr>
        <w:t>;</w:t>
      </w:r>
    </w:p>
    <w:p w14:paraId="588BA7DD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</w:t>
      </w:r>
    </w:p>
    <w:p w14:paraId="00B3A4A0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б) Курс облигации   </w:t>
      </w:r>
      <w:r w:rsidRPr="008009FF">
        <w:rPr>
          <w:position w:val="-24"/>
          <w:sz w:val="28"/>
          <w:szCs w:val="28"/>
        </w:rPr>
        <w:object w:dxaOrig="2520" w:dyaOrig="620" w14:anchorId="7EE30A59">
          <v:shape id="_x0000_i1029" type="#_x0000_t75" style="width:125.85pt;height:31.3pt" o:ole="">
            <v:imagedata r:id="rId9" o:title=""/>
          </v:shape>
          <o:OLEObject Type="Embed" ProgID="Equation.3" ShapeID="_x0000_i1029" DrawAspect="Content" ObjectID="_1841491709" r:id="rId10"/>
        </w:object>
      </w:r>
    </w:p>
    <w:p w14:paraId="06BF51B7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В случае а) облигация приобретена с дисконтом 1000 - 920,30 = 79,70 тенге;</w:t>
      </w:r>
    </w:p>
    <w:p w14:paraId="74AE86CF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в случае б) – с премией 1000 – 1125 = -125 тенге, означающей снижение общей доходности операций для инвестора.</w:t>
      </w:r>
    </w:p>
    <w:p w14:paraId="6676BAC8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14:paraId="73E86B63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Пример 2.</w:t>
      </w:r>
    </w:p>
    <w:p w14:paraId="366CA1E9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Облигации номиналом N=25 тыс. тенге продаются по цене 24,5 тыс. тенге. </w:t>
      </w:r>
      <w:proofErr w:type="gramStart"/>
      <w:r w:rsidRPr="008009FF">
        <w:rPr>
          <w:sz w:val="28"/>
          <w:szCs w:val="28"/>
        </w:rPr>
        <w:t>Найти  курс</w:t>
      </w:r>
      <w:proofErr w:type="gramEnd"/>
      <w:r w:rsidRPr="008009FF">
        <w:rPr>
          <w:sz w:val="28"/>
          <w:szCs w:val="28"/>
        </w:rPr>
        <w:t xml:space="preserve"> облигаций.</w:t>
      </w:r>
    </w:p>
    <w:p w14:paraId="008C45AF" w14:textId="77777777" w:rsidR="00815A5B" w:rsidRPr="008009FF" w:rsidRDefault="00815A5B" w:rsidP="00815A5B">
      <w:pPr>
        <w:tabs>
          <w:tab w:val="num" w:pos="0"/>
          <w:tab w:val="left" w:pos="261"/>
          <w:tab w:val="left" w:pos="3238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14:paraId="2059FC7B" w14:textId="77777777" w:rsidR="00815A5B" w:rsidRPr="008009FF" w:rsidRDefault="00815A5B" w:rsidP="00815A5B">
      <w:pPr>
        <w:tabs>
          <w:tab w:val="num" w:pos="0"/>
          <w:tab w:val="left" w:pos="261"/>
          <w:tab w:val="left" w:pos="32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</w:t>
      </w:r>
      <w:r w:rsidRPr="008009FF">
        <w:rPr>
          <w:sz w:val="28"/>
          <w:szCs w:val="28"/>
        </w:rPr>
        <w:t xml:space="preserve">:    </w:t>
      </w:r>
    </w:p>
    <w:p w14:paraId="3737AD1D" w14:textId="77777777" w:rsidR="00815A5B" w:rsidRPr="008009FF" w:rsidRDefault="00815A5B" w:rsidP="00815A5B">
      <w:pPr>
        <w:tabs>
          <w:tab w:val="num" w:pos="0"/>
          <w:tab w:val="left" w:pos="261"/>
          <w:tab w:val="left" w:pos="32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Курс облигации  </w:t>
      </w:r>
      <w:r w:rsidRPr="008009FF">
        <w:rPr>
          <w:position w:val="-24"/>
          <w:sz w:val="28"/>
          <w:szCs w:val="28"/>
        </w:rPr>
        <w:object w:dxaOrig="1939" w:dyaOrig="620" w14:anchorId="6710FF6D">
          <v:shape id="_x0000_i1030" type="#_x0000_t75" style="width:97.05pt;height:31.3pt" o:ole="">
            <v:imagedata r:id="rId11" o:title=""/>
          </v:shape>
          <o:OLEObject Type="Embed" ProgID="Equation.3" ShapeID="_x0000_i1030" DrawAspect="Content" ObjectID="_1841491710" r:id="rId12"/>
        </w:object>
      </w:r>
      <w:r w:rsidRPr="008009FF">
        <w:rPr>
          <w:sz w:val="28"/>
          <w:szCs w:val="28"/>
        </w:rPr>
        <w:t>.   Облигация куплена с дисконтом.</w:t>
      </w:r>
    </w:p>
    <w:p w14:paraId="6DF8F9E0" w14:textId="77777777" w:rsidR="00815A5B" w:rsidRPr="008009FF" w:rsidRDefault="00815A5B" w:rsidP="00815A5B">
      <w:pPr>
        <w:tabs>
          <w:tab w:val="num" w:pos="0"/>
          <w:tab w:val="left" w:pos="261"/>
          <w:tab w:val="left" w:pos="3238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Пример 3.</w:t>
      </w:r>
    </w:p>
    <w:p w14:paraId="039701B6" w14:textId="77777777" w:rsidR="00815A5B" w:rsidRPr="008009FF" w:rsidRDefault="00815A5B" w:rsidP="00815A5B">
      <w:pPr>
        <w:tabs>
          <w:tab w:val="num" w:pos="0"/>
          <w:tab w:val="left" w:pos="261"/>
          <w:tab w:val="left" w:pos="32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lastRenderedPageBreak/>
        <w:t>Курс ГКО (государственные краткосрочные облигации) номиналом N=100 тыс. тенге равен 77,5.  Найти текущую цену облигации.</w:t>
      </w:r>
    </w:p>
    <w:p w14:paraId="532955FE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14:paraId="73D4D7EC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Решение: </w:t>
      </w:r>
    </w:p>
    <w:p w14:paraId="476C7318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Текущая цена облигации равна</w:t>
      </w:r>
    </w:p>
    <w:p w14:paraId="26882B06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position w:val="-24"/>
          <w:sz w:val="28"/>
          <w:szCs w:val="28"/>
        </w:rPr>
        <w:object w:dxaOrig="2420" w:dyaOrig="620" w14:anchorId="1223E59F">
          <v:shape id="_x0000_i1031" type="#_x0000_t75" style="width:120.85pt;height:31.3pt" o:ole="">
            <v:imagedata r:id="rId13" o:title=""/>
          </v:shape>
          <o:OLEObject Type="Embed" ProgID="Equation.3" ShapeID="_x0000_i1031" DrawAspect="Content" ObjectID="_1841491711" r:id="rId14"/>
        </w:object>
      </w:r>
      <w:r w:rsidRPr="008009FF">
        <w:rPr>
          <w:sz w:val="28"/>
          <w:szCs w:val="28"/>
        </w:rPr>
        <w:t xml:space="preserve"> тыс. тенге. </w:t>
      </w:r>
    </w:p>
    <w:p w14:paraId="50E74DB6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49D125D" w14:textId="77777777" w:rsidR="00815A5B" w:rsidRPr="008009FF" w:rsidRDefault="00815A5B" w:rsidP="00815A5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009FF">
        <w:rPr>
          <w:b/>
          <w:sz w:val="28"/>
          <w:szCs w:val="28"/>
        </w:rPr>
        <w:t xml:space="preserve">14.2 Два источника </w:t>
      </w:r>
      <w:proofErr w:type="gramStart"/>
      <w:r w:rsidRPr="008009FF">
        <w:rPr>
          <w:b/>
          <w:sz w:val="28"/>
          <w:szCs w:val="28"/>
        </w:rPr>
        <w:t>дохода  от</w:t>
      </w:r>
      <w:proofErr w:type="gramEnd"/>
      <w:r w:rsidRPr="008009FF">
        <w:rPr>
          <w:b/>
          <w:sz w:val="28"/>
          <w:szCs w:val="28"/>
        </w:rPr>
        <w:t xml:space="preserve"> облигаций.  Доходность облигаций</w:t>
      </w:r>
    </w:p>
    <w:p w14:paraId="28D64C0F" w14:textId="77777777" w:rsidR="00815A5B" w:rsidRPr="008009FF" w:rsidRDefault="00815A5B" w:rsidP="00815A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 </w:t>
      </w:r>
    </w:p>
    <w:p w14:paraId="40309FDC" w14:textId="77777777" w:rsidR="00815A5B" w:rsidRPr="008009FF" w:rsidRDefault="00815A5B" w:rsidP="00815A5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1. </w:t>
      </w:r>
      <w:r w:rsidRPr="008009FF">
        <w:rPr>
          <w:b/>
          <w:i/>
          <w:sz w:val="28"/>
          <w:szCs w:val="28"/>
        </w:rPr>
        <w:t>Купонный   доход</w:t>
      </w:r>
      <w:r w:rsidRPr="008009FF">
        <w:rPr>
          <w:sz w:val="28"/>
          <w:szCs w:val="28"/>
        </w:rPr>
        <w:t xml:space="preserve">   </w:t>
      </w:r>
      <w:r w:rsidRPr="008009FF">
        <w:rPr>
          <w:position w:val="-12"/>
          <w:sz w:val="28"/>
          <w:szCs w:val="28"/>
        </w:rPr>
        <w:object w:dxaOrig="1020" w:dyaOrig="360" w14:anchorId="062CC341">
          <v:shape id="_x0000_i1032" type="#_x0000_t75" style="width:50.7pt;height:18.15pt" o:ole="">
            <v:imagedata r:id="rId15" o:title=""/>
          </v:shape>
          <o:OLEObject Type="Embed" ProgID="Equation.3" ShapeID="_x0000_i1032" DrawAspect="Content" ObjectID="_1841491712" r:id="rId16"/>
        </w:object>
      </w:r>
      <w:r w:rsidRPr="008009FF">
        <w:rPr>
          <w:sz w:val="28"/>
          <w:szCs w:val="28"/>
        </w:rPr>
        <w:t xml:space="preserve">,  где  </w:t>
      </w:r>
      <w:r w:rsidRPr="008009FF">
        <w:rPr>
          <w:position w:val="-12"/>
          <w:sz w:val="28"/>
          <w:szCs w:val="28"/>
        </w:rPr>
        <w:object w:dxaOrig="220" w:dyaOrig="360" w14:anchorId="7E4B5AD1">
          <v:shape id="_x0000_i1033" type="#_x0000_t75" style="width:11.25pt;height:18.15pt" o:ole="">
            <v:imagedata r:id="rId17" o:title=""/>
          </v:shape>
          <o:OLEObject Type="Embed" ProgID="Equation.3" ShapeID="_x0000_i1033" DrawAspect="Content" ObjectID="_1841491713" r:id="rId18"/>
        </w:object>
      </w:r>
      <w:r w:rsidRPr="008009FF">
        <w:rPr>
          <w:sz w:val="28"/>
          <w:szCs w:val="28"/>
        </w:rPr>
        <w:t xml:space="preserve"> - купонная норма доходности, т.е. процентная ставка, по которой владельцу облигации выплачивается периодический доход.</w:t>
      </w:r>
    </w:p>
    <w:p w14:paraId="24718E8B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76393F" w14:textId="0713ED62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2.  </w:t>
      </w:r>
      <w:r w:rsidRPr="008009FF">
        <w:rPr>
          <w:b/>
          <w:i/>
          <w:sz w:val="28"/>
          <w:szCs w:val="28"/>
        </w:rPr>
        <w:t xml:space="preserve">Разность между ценой погашения (выкупа) Р и ценой приобретения </w:t>
      </w:r>
      <w:r w:rsidRPr="008009FF">
        <w:rPr>
          <w:b/>
          <w:i/>
          <w:position w:val="-10"/>
          <w:sz w:val="28"/>
          <w:szCs w:val="28"/>
        </w:rPr>
        <w:object w:dxaOrig="279" w:dyaOrig="340" w14:anchorId="2BE80BB3">
          <v:shape id="_x0000_i1034" type="#_x0000_t75" style="width:13.75pt;height:16.9pt" o:ole="">
            <v:imagedata r:id="rId19" o:title=""/>
          </v:shape>
          <o:OLEObject Type="Embed" ProgID="Equation.3" ShapeID="_x0000_i1034" DrawAspect="Content" ObjectID="_1841491714" r:id="rId20"/>
        </w:object>
      </w:r>
      <w:r w:rsidRPr="008009FF">
        <w:rPr>
          <w:noProof/>
          <w:sz w:val="28"/>
          <w:szCs w:val="28"/>
        </w:rPr>
        <w:drawing>
          <wp:inline distT="0" distB="0" distL="0" distR="0" wp14:anchorId="00158A9A" wp14:editId="4011D48D">
            <wp:extent cx="111125" cy="214630"/>
            <wp:effectExtent l="0" t="0" r="0" b="0"/>
            <wp:docPr id="180010710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EFC0E" w14:textId="5894C423" w:rsidR="00815A5B" w:rsidRPr="008009FF" w:rsidRDefault="00815A5B" w:rsidP="00815A5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            </w:t>
      </w:r>
      <w:r w:rsidRPr="008009FF">
        <w:rPr>
          <w:noProof/>
          <w:sz w:val="28"/>
          <w:szCs w:val="28"/>
        </w:rPr>
        <w:drawing>
          <wp:inline distT="0" distB="0" distL="0" distR="0" wp14:anchorId="5572EEBD" wp14:editId="54122EA8">
            <wp:extent cx="771525" cy="214630"/>
            <wp:effectExtent l="0" t="0" r="0" b="0"/>
            <wp:docPr id="85385792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sz w:val="28"/>
          <w:szCs w:val="28"/>
        </w:rPr>
        <w:t>.</w:t>
      </w:r>
    </w:p>
    <w:p w14:paraId="77987A93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Пример 1. </w:t>
      </w:r>
    </w:p>
    <w:p w14:paraId="2FA36346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Определить </w:t>
      </w:r>
      <w:proofErr w:type="gramStart"/>
      <w:r w:rsidRPr="008009FF">
        <w:rPr>
          <w:sz w:val="28"/>
          <w:szCs w:val="28"/>
        </w:rPr>
        <w:t>величину  ежегодного</w:t>
      </w:r>
      <w:proofErr w:type="gramEnd"/>
      <w:r w:rsidRPr="008009FF">
        <w:rPr>
          <w:sz w:val="28"/>
          <w:szCs w:val="28"/>
        </w:rPr>
        <w:t xml:space="preserve"> дохода по облигации номиналом 1000 тенге при купонной ставке 8,2%.</w:t>
      </w:r>
    </w:p>
    <w:p w14:paraId="2A24304D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95DB278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Купонный доход  </w:t>
      </w:r>
      <w:r w:rsidRPr="008009FF">
        <w:rPr>
          <w:position w:val="-12"/>
          <w:sz w:val="28"/>
          <w:szCs w:val="28"/>
        </w:rPr>
        <w:object w:dxaOrig="2160" w:dyaOrig="360" w14:anchorId="353DBCBA">
          <v:shape id="_x0000_i1037" type="#_x0000_t75" style="width:108.3pt;height:18.15pt" o:ole="">
            <v:imagedata r:id="rId23" o:title=""/>
          </v:shape>
          <o:OLEObject Type="Embed" ProgID="Equation.3" ShapeID="_x0000_i1037" DrawAspect="Content" ObjectID="_1841491715" r:id="rId24"/>
        </w:object>
      </w:r>
      <w:r w:rsidRPr="008009FF">
        <w:rPr>
          <w:sz w:val="28"/>
          <w:szCs w:val="28"/>
        </w:rPr>
        <w:t xml:space="preserve"> тенге.</w:t>
      </w:r>
    </w:p>
    <w:p w14:paraId="2A947DC9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DAA59D8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Если облигация продана в течении финансового года, то купонный доход делится между прежним (1) и новым (2) владельцами так:</w:t>
      </w:r>
    </w:p>
    <w:p w14:paraId="2B45746F" w14:textId="727845AD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noProof/>
          <w:sz w:val="28"/>
          <w:szCs w:val="28"/>
        </w:rPr>
        <w:drawing>
          <wp:inline distT="0" distB="0" distL="0" distR="0" wp14:anchorId="1C7DFA8C" wp14:editId="6F85937E">
            <wp:extent cx="1089025" cy="405765"/>
            <wp:effectExtent l="0" t="0" r="0" b="0"/>
            <wp:docPr id="149816275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sz w:val="28"/>
          <w:szCs w:val="28"/>
        </w:rPr>
        <w:t xml:space="preserve">,                            </w:t>
      </w:r>
      <w:r w:rsidRPr="008009FF">
        <w:rPr>
          <w:noProof/>
          <w:sz w:val="28"/>
          <w:szCs w:val="28"/>
        </w:rPr>
        <w:drawing>
          <wp:inline distT="0" distB="0" distL="0" distR="0" wp14:anchorId="28019192" wp14:editId="640BB2F7">
            <wp:extent cx="675640" cy="397510"/>
            <wp:effectExtent l="0" t="0" r="0" b="2540"/>
            <wp:docPr id="145658863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sz w:val="28"/>
          <w:szCs w:val="28"/>
        </w:rPr>
        <w:t>,</w:t>
      </w:r>
    </w:p>
    <w:p w14:paraId="22908C4F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t – длительность в днях владения ценной бумагой новым владельцем.</w:t>
      </w:r>
    </w:p>
    <w:p w14:paraId="1E637F34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A13B2D3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Пример 2. </w:t>
      </w:r>
    </w:p>
    <w:p w14:paraId="10C026B1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Облигация Государственного Сберегательного Займа (ОГСЗ) пятой серии, номиналом 100 тыс. тенге, выпущенная 18.04.96 года, была продана 18.03.97. Дата предыдущей выплаты купона 10.01.97, дата ближайшей выплаты 10.04.97. Текущая купонная ставка установлена в размере 33,33% годовых. Число выплат по купонам составляет 4 раза в год. </w:t>
      </w:r>
    </w:p>
    <w:p w14:paraId="36990634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Определить:</w:t>
      </w:r>
    </w:p>
    <w:p w14:paraId="278FD1AF" w14:textId="77777777" w:rsidR="00815A5B" w:rsidRPr="008009FF" w:rsidRDefault="00815A5B" w:rsidP="00815A5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1. Величину купонного дохода;</w:t>
      </w:r>
    </w:p>
    <w:p w14:paraId="536BE36A" w14:textId="77777777" w:rsidR="00815A5B" w:rsidRPr="008009FF" w:rsidRDefault="00815A5B" w:rsidP="00815A5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2. Распределение купонного дохода между старым и новым владельцами.</w:t>
      </w:r>
    </w:p>
    <w:p w14:paraId="6D00463A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14:paraId="3E930E6A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Решение:</w:t>
      </w:r>
    </w:p>
    <w:p w14:paraId="2A9CCF5A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1. Величина купонного дохода </w:t>
      </w:r>
    </w:p>
    <w:p w14:paraId="5CCB772D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position w:val="-24"/>
          <w:sz w:val="28"/>
          <w:szCs w:val="28"/>
        </w:rPr>
        <w:object w:dxaOrig="3080" w:dyaOrig="620" w14:anchorId="5F3A572B">
          <v:shape id="_x0000_i1040" type="#_x0000_t75" style="width:154pt;height:31.3pt" o:ole="">
            <v:imagedata r:id="rId27" o:title=""/>
          </v:shape>
          <o:OLEObject Type="Embed" ProgID="Equation.3" ShapeID="_x0000_i1040" DrawAspect="Content" ObjectID="_1841491716" r:id="rId28"/>
        </w:object>
      </w:r>
      <w:r w:rsidRPr="008009FF">
        <w:rPr>
          <w:sz w:val="28"/>
          <w:szCs w:val="28"/>
        </w:rPr>
        <w:t xml:space="preserve"> тенге.</w:t>
      </w:r>
    </w:p>
    <w:p w14:paraId="04A7DE21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lastRenderedPageBreak/>
        <w:t>2. Для расчета купонного дохода между старым и новым владельцами изобразим операции с облигацией на временной оси. (Рис.18)</w:t>
      </w:r>
    </w:p>
    <w:p w14:paraId="3701573B" w14:textId="451D73F6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noProof/>
          <w:sz w:val="28"/>
          <w:szCs w:val="28"/>
        </w:rPr>
        <w:drawing>
          <wp:inline distT="0" distB="0" distL="0" distR="0" wp14:anchorId="5C2EF140" wp14:editId="0DB3C872">
            <wp:extent cx="3983355" cy="1065530"/>
            <wp:effectExtent l="0" t="0" r="0" b="1270"/>
            <wp:docPr id="206050430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C3199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             Рис.18</w:t>
      </w:r>
    </w:p>
    <w:p w14:paraId="3C879924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90ADCC2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Время между датами первой купонной выплаты и продажи облигации составляет 67 дней, время между датами второй купонной выплаты и продажи облигации составляет 23 дня.</w:t>
      </w:r>
    </w:p>
    <w:p w14:paraId="70C3E0C8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Величина купонного дохода старого владельца:</w:t>
      </w:r>
    </w:p>
    <w:p w14:paraId="25933E7C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position w:val="-54"/>
          <w:sz w:val="28"/>
          <w:szCs w:val="28"/>
        </w:rPr>
        <w:object w:dxaOrig="2740" w:dyaOrig="920" w14:anchorId="0FE9FBEB">
          <v:shape id="_x0000_i1042" type="#_x0000_t75" style="width:137.1pt;height:45.7pt" o:ole="">
            <v:imagedata r:id="rId30" o:title=""/>
          </v:shape>
          <o:OLEObject Type="Embed" ProgID="Equation.3" ShapeID="_x0000_i1042" DrawAspect="Content" ObjectID="_1841491717" r:id="rId31"/>
        </w:object>
      </w:r>
      <w:r w:rsidRPr="008009FF">
        <w:rPr>
          <w:sz w:val="28"/>
          <w:szCs w:val="28"/>
        </w:rPr>
        <w:t xml:space="preserve"> тенге.</w:t>
      </w:r>
    </w:p>
    <w:p w14:paraId="1CD0EF32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Величина купонного дохода нового владельца:</w:t>
      </w:r>
    </w:p>
    <w:p w14:paraId="167503F8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position w:val="-54"/>
          <w:sz w:val="28"/>
          <w:szCs w:val="28"/>
        </w:rPr>
        <w:object w:dxaOrig="2760" w:dyaOrig="920" w14:anchorId="1E722DC8">
          <v:shape id="_x0000_i1043" type="#_x0000_t75" style="width:137.75pt;height:45.7pt" o:ole="">
            <v:imagedata r:id="rId32" o:title=""/>
          </v:shape>
          <o:OLEObject Type="Embed" ProgID="Equation.3" ShapeID="_x0000_i1043" DrawAspect="Content" ObjectID="_1841491718" r:id="rId33"/>
        </w:object>
      </w:r>
      <w:r w:rsidRPr="008009FF">
        <w:rPr>
          <w:sz w:val="28"/>
          <w:szCs w:val="28"/>
        </w:rPr>
        <w:t xml:space="preserve"> тенге.</w:t>
      </w:r>
    </w:p>
    <w:p w14:paraId="2225FA6B" w14:textId="77777777" w:rsidR="00815A5B" w:rsidRPr="008009FF" w:rsidRDefault="00815A5B" w:rsidP="00815A5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Доходность облигации характеризуется рядом параметров, которые зависят от условий, предложенных эмитентом. Для облигаций, погашаемых в конце срока, на который они выпущены, доходность измеряется купонной доходностью, текущей доходностью и полной доходностью.</w:t>
      </w:r>
    </w:p>
    <w:p w14:paraId="26048CA0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793A0FB" w14:textId="1977E235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1. </w:t>
      </w:r>
      <w:r w:rsidRPr="008009FF">
        <w:rPr>
          <w:b/>
          <w:i/>
          <w:sz w:val="28"/>
          <w:szCs w:val="28"/>
        </w:rPr>
        <w:t>Купонная доходность</w:t>
      </w:r>
      <w:r w:rsidRPr="008009FF">
        <w:rPr>
          <w:sz w:val="28"/>
          <w:szCs w:val="28"/>
        </w:rPr>
        <w:t xml:space="preserve"> </w:t>
      </w:r>
      <w:r w:rsidRPr="008009FF">
        <w:rPr>
          <w:noProof/>
          <w:sz w:val="28"/>
          <w:szCs w:val="28"/>
        </w:rPr>
        <w:drawing>
          <wp:inline distT="0" distB="0" distL="0" distR="0" wp14:anchorId="1D53091B" wp14:editId="1E255699">
            <wp:extent cx="127000" cy="230505"/>
            <wp:effectExtent l="0" t="0" r="6350" b="0"/>
            <wp:docPr id="15592376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sz w:val="28"/>
          <w:szCs w:val="28"/>
        </w:rPr>
        <w:t xml:space="preserve"> - норма процента, которая указана на ценной бумаге и которую эмитент обязуется уплатить по каждому купону. </w:t>
      </w:r>
    </w:p>
    <w:p w14:paraId="15938245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6F956AC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2. </w:t>
      </w:r>
      <w:r w:rsidRPr="008009FF">
        <w:rPr>
          <w:b/>
          <w:i/>
          <w:sz w:val="28"/>
          <w:szCs w:val="28"/>
        </w:rPr>
        <w:t>Текущая доходность</w:t>
      </w:r>
    </w:p>
    <w:p w14:paraId="367EFADF" w14:textId="7EA36EAB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</w:t>
      </w:r>
      <w:r w:rsidRPr="008009FF">
        <w:rPr>
          <w:noProof/>
          <w:sz w:val="28"/>
          <w:szCs w:val="28"/>
        </w:rPr>
        <w:drawing>
          <wp:inline distT="0" distB="0" distL="0" distR="0" wp14:anchorId="1591142C" wp14:editId="12AC7F7C">
            <wp:extent cx="1685925" cy="445135"/>
            <wp:effectExtent l="0" t="0" r="9525" b="0"/>
            <wp:docPr id="210998259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8009FF">
        <w:rPr>
          <w:sz w:val="28"/>
          <w:szCs w:val="28"/>
        </w:rPr>
        <w:t>,  где</w:t>
      </w:r>
      <w:proofErr w:type="gramEnd"/>
      <w:r w:rsidRPr="008009FF">
        <w:rPr>
          <w:sz w:val="28"/>
          <w:szCs w:val="28"/>
        </w:rPr>
        <w:t xml:space="preserve"> </w:t>
      </w:r>
    </w:p>
    <w:p w14:paraId="406B168D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i/>
          <w:sz w:val="28"/>
          <w:szCs w:val="28"/>
          <w:lang w:val="en-GB"/>
        </w:rPr>
        <w:t>N</w:t>
      </w:r>
      <w:r w:rsidRPr="008009FF">
        <w:rPr>
          <w:i/>
          <w:sz w:val="28"/>
          <w:szCs w:val="28"/>
        </w:rPr>
        <w:t xml:space="preserve"> </w:t>
      </w:r>
      <w:r w:rsidRPr="008009FF">
        <w:rPr>
          <w:sz w:val="28"/>
          <w:szCs w:val="28"/>
        </w:rPr>
        <w:t xml:space="preserve">- номинал облигации; </w:t>
      </w:r>
    </w:p>
    <w:p w14:paraId="674CFB62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F54C87B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position w:val="-10"/>
          <w:sz w:val="28"/>
          <w:szCs w:val="28"/>
        </w:rPr>
        <w:object w:dxaOrig="279" w:dyaOrig="340" w14:anchorId="79BF9AC5">
          <v:shape id="_x0000_i1046" type="#_x0000_t75" style="width:13.75pt;height:16.9pt" o:ole="">
            <v:imagedata r:id="rId36" o:title=""/>
          </v:shape>
          <o:OLEObject Type="Embed" ProgID="Equation.3" ShapeID="_x0000_i1046" DrawAspect="Content" ObjectID="_1841491719" r:id="rId37"/>
        </w:object>
      </w:r>
      <w:r w:rsidRPr="008009FF">
        <w:rPr>
          <w:sz w:val="28"/>
          <w:szCs w:val="28"/>
        </w:rPr>
        <w:t>– цена покупки или рыночная цена;</w:t>
      </w:r>
    </w:p>
    <w:p w14:paraId="429BBD0C" w14:textId="77777777" w:rsidR="00815A5B" w:rsidRPr="008009FF" w:rsidRDefault="00815A5B" w:rsidP="00815A5B">
      <w:pPr>
        <w:tabs>
          <w:tab w:val="num" w:pos="0"/>
          <w:tab w:val="left" w:pos="261"/>
          <w:tab w:val="left" w:pos="98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BB04F32" w14:textId="77777777" w:rsidR="00815A5B" w:rsidRPr="008009FF" w:rsidRDefault="00815A5B" w:rsidP="00815A5B">
      <w:pPr>
        <w:tabs>
          <w:tab w:val="num" w:pos="0"/>
          <w:tab w:val="left" w:pos="261"/>
          <w:tab w:val="left" w:pos="98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position w:val="-12"/>
          <w:sz w:val="28"/>
          <w:szCs w:val="28"/>
        </w:rPr>
        <w:object w:dxaOrig="220" w:dyaOrig="360" w14:anchorId="46A18003">
          <v:shape id="_x0000_i1047" type="#_x0000_t75" style="width:11.25pt;height:18.15pt" o:ole="">
            <v:imagedata r:id="rId38" o:title=""/>
          </v:shape>
          <o:OLEObject Type="Embed" ProgID="Equation.3" ShapeID="_x0000_i1047" DrawAspect="Content" ObjectID="_1841491720" r:id="rId39"/>
        </w:object>
      </w:r>
      <w:r w:rsidRPr="008009FF">
        <w:rPr>
          <w:sz w:val="28"/>
          <w:szCs w:val="28"/>
        </w:rPr>
        <w:tab/>
        <w:t>- годовая ставка купона.</w:t>
      </w:r>
    </w:p>
    <w:p w14:paraId="65DB2932" w14:textId="77777777" w:rsidR="00815A5B" w:rsidRPr="008009FF" w:rsidRDefault="00815A5B" w:rsidP="00815A5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3. </w:t>
      </w:r>
      <w:r w:rsidRPr="008009FF">
        <w:rPr>
          <w:b/>
          <w:i/>
          <w:sz w:val="28"/>
          <w:szCs w:val="28"/>
        </w:rPr>
        <w:t>Полная доходность</w:t>
      </w:r>
      <w:r w:rsidRPr="008009FF">
        <w:rPr>
          <w:sz w:val="28"/>
          <w:szCs w:val="28"/>
        </w:rPr>
        <w:t xml:space="preserve"> учитывает все источники дохода. Иногда полную доходность называют </w:t>
      </w:r>
      <w:r w:rsidRPr="008009FF">
        <w:rPr>
          <w:b/>
          <w:i/>
          <w:sz w:val="28"/>
          <w:szCs w:val="28"/>
        </w:rPr>
        <w:t xml:space="preserve">ставкой помещения. </w:t>
      </w:r>
      <w:r w:rsidRPr="008009FF">
        <w:rPr>
          <w:sz w:val="28"/>
          <w:szCs w:val="28"/>
        </w:rPr>
        <w:t xml:space="preserve">  Ставка помещения является расчетной величиной и в явном виде на рынке ценных бумаг не выступает. </w:t>
      </w:r>
    </w:p>
    <w:p w14:paraId="23C86312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</w:p>
    <w:p w14:paraId="598D5F56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8009FF">
        <w:rPr>
          <w:b/>
          <w:i/>
          <w:sz w:val="28"/>
          <w:szCs w:val="28"/>
        </w:rPr>
        <w:t>Пример 1</w:t>
      </w:r>
      <w:r w:rsidRPr="008009FF">
        <w:rPr>
          <w:sz w:val="28"/>
          <w:szCs w:val="28"/>
          <w:u w:val="single"/>
        </w:rPr>
        <w:t xml:space="preserve">. </w:t>
      </w:r>
    </w:p>
    <w:p w14:paraId="1F8F501E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На облигации указана купонная доходность 11,75% годовых. Номинал облигации 1000 тенге. На каждый год имеются 2 купона. Найти доход от облигации за полгода и за год.</w:t>
      </w:r>
    </w:p>
    <w:p w14:paraId="58015BA0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lastRenderedPageBreak/>
        <w:t>Решение:</w:t>
      </w:r>
    </w:p>
    <w:p w14:paraId="4724E2F7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Доход от облигации за </w:t>
      </w:r>
      <w:proofErr w:type="gramStart"/>
      <w:r w:rsidRPr="008009FF">
        <w:rPr>
          <w:sz w:val="28"/>
          <w:szCs w:val="28"/>
        </w:rPr>
        <w:t>полгода  равен</w:t>
      </w:r>
      <w:proofErr w:type="gramEnd"/>
    </w:p>
    <w:p w14:paraId="6D23EF66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</w:t>
      </w:r>
      <w:r w:rsidRPr="008009FF">
        <w:rPr>
          <w:position w:val="-24"/>
          <w:sz w:val="28"/>
          <w:szCs w:val="28"/>
        </w:rPr>
        <w:object w:dxaOrig="2460" w:dyaOrig="620" w14:anchorId="3CB8C416">
          <v:shape id="_x0000_i1048" type="#_x0000_t75" style="width:122.7pt;height:31.3pt" o:ole="">
            <v:imagedata r:id="rId40" o:title=""/>
          </v:shape>
          <o:OLEObject Type="Embed" ProgID="Equation.3" ShapeID="_x0000_i1048" DrawAspect="Content" ObjectID="_1841491721" r:id="rId41"/>
        </w:object>
      </w:r>
      <w:r w:rsidRPr="008009FF">
        <w:rPr>
          <w:sz w:val="28"/>
          <w:szCs w:val="28"/>
        </w:rPr>
        <w:t xml:space="preserve"> тенге.</w:t>
      </w:r>
    </w:p>
    <w:p w14:paraId="16A41BCF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Доход от облигации за год</w:t>
      </w:r>
    </w:p>
    <w:p w14:paraId="30CBA280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</w:t>
      </w:r>
      <w:r w:rsidRPr="008009FF">
        <w:rPr>
          <w:position w:val="-12"/>
          <w:sz w:val="28"/>
          <w:szCs w:val="28"/>
        </w:rPr>
        <w:object w:dxaOrig="2520" w:dyaOrig="360" w14:anchorId="17476765">
          <v:shape id="_x0000_i1049" type="#_x0000_t75" style="width:125.85pt;height:18.15pt" o:ole="">
            <v:imagedata r:id="rId42" o:title=""/>
          </v:shape>
          <o:OLEObject Type="Embed" ProgID="Equation.3" ShapeID="_x0000_i1049" DrawAspect="Content" ObjectID="_1841491722" r:id="rId43"/>
        </w:object>
      </w:r>
      <w:r w:rsidRPr="008009FF">
        <w:rPr>
          <w:sz w:val="28"/>
          <w:szCs w:val="28"/>
        </w:rPr>
        <w:t xml:space="preserve"> тенге.</w:t>
      </w:r>
    </w:p>
    <w:p w14:paraId="0F25DB39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14:paraId="3A57E190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Пример 2.</w:t>
      </w:r>
    </w:p>
    <w:p w14:paraId="58753291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Найти текущую доходность облигации, если купонная доходность </w:t>
      </w:r>
      <w:r w:rsidRPr="008009FF">
        <w:rPr>
          <w:position w:val="-12"/>
          <w:sz w:val="28"/>
          <w:szCs w:val="28"/>
        </w:rPr>
        <w:object w:dxaOrig="1200" w:dyaOrig="360" w14:anchorId="29565AA5">
          <v:shape id="_x0000_i1050" type="#_x0000_t75" style="width:60.1pt;height:18.15pt" o:ole="">
            <v:imagedata r:id="rId44" o:title=""/>
          </v:shape>
          <o:OLEObject Type="Embed" ProgID="Equation.3" ShapeID="_x0000_i1050" DrawAspect="Content" ObjectID="_1841491723" r:id="rId45"/>
        </w:object>
      </w:r>
      <w:r w:rsidRPr="008009FF">
        <w:rPr>
          <w:sz w:val="28"/>
          <w:szCs w:val="28"/>
        </w:rPr>
        <w:t xml:space="preserve">, курс </w:t>
      </w:r>
      <w:proofErr w:type="gramStart"/>
      <w:r w:rsidRPr="008009FF">
        <w:rPr>
          <w:sz w:val="28"/>
          <w:szCs w:val="28"/>
        </w:rPr>
        <w:t>облигации  K</w:t>
      </w:r>
      <w:proofErr w:type="gramEnd"/>
      <w:r w:rsidRPr="008009FF">
        <w:rPr>
          <w:sz w:val="28"/>
          <w:szCs w:val="28"/>
        </w:rPr>
        <w:t>= 95,0.</w:t>
      </w:r>
    </w:p>
    <w:p w14:paraId="2321DC0A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14:paraId="65032CAB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Решение:</w:t>
      </w:r>
    </w:p>
    <w:p w14:paraId="45D58F70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Текущая доходность облигации</w:t>
      </w:r>
    </w:p>
    <w:p w14:paraId="2CEC8412" w14:textId="7BE42772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sz w:val="28"/>
          <w:szCs w:val="28"/>
        </w:rPr>
        <w:t xml:space="preserve"> </w:t>
      </w:r>
      <w:r w:rsidRPr="008009FF">
        <w:rPr>
          <w:noProof/>
          <w:sz w:val="28"/>
          <w:szCs w:val="28"/>
        </w:rPr>
        <w:drawing>
          <wp:inline distT="0" distB="0" distL="0" distR="0" wp14:anchorId="70E03452" wp14:editId="08C8013D">
            <wp:extent cx="1550670" cy="397510"/>
            <wp:effectExtent l="0" t="0" r="0" b="2540"/>
            <wp:docPr id="199295053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36BDA" w14:textId="77777777" w:rsidR="00815A5B" w:rsidRPr="008009FF" w:rsidRDefault="00815A5B" w:rsidP="00815A5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14:paraId="1A9D3E59" w14:textId="77777777" w:rsidR="00815A5B" w:rsidRPr="008009FF" w:rsidRDefault="00815A5B" w:rsidP="00815A5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009FF">
        <w:rPr>
          <w:b/>
          <w:sz w:val="28"/>
          <w:szCs w:val="28"/>
        </w:rPr>
        <w:t>14.3 Облигации с нулевым купоном. Облигации с постоянным доходом</w:t>
      </w:r>
    </w:p>
    <w:p w14:paraId="1D6D9FFF" w14:textId="77777777" w:rsidR="00815A5B" w:rsidRPr="008009FF" w:rsidRDefault="00815A5B" w:rsidP="00815A5B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14:paraId="119FADF1" w14:textId="77777777" w:rsidR="00815A5B" w:rsidRPr="008009FF" w:rsidRDefault="00815A5B" w:rsidP="00815A5B">
      <w:pPr>
        <w:tabs>
          <w:tab w:val="num" w:pos="0"/>
          <w:tab w:val="left" w:pos="98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Текущая стоимость облигации с нулевым купоном рассчитывается по формуле </w:t>
      </w:r>
      <w:proofErr w:type="gramStart"/>
      <w:r w:rsidRPr="008009FF">
        <w:rPr>
          <w:sz w:val="28"/>
          <w:szCs w:val="28"/>
        </w:rPr>
        <w:t>дисконтирования  сложных</w:t>
      </w:r>
      <w:proofErr w:type="gramEnd"/>
      <w:r w:rsidRPr="008009FF">
        <w:rPr>
          <w:sz w:val="28"/>
          <w:szCs w:val="28"/>
        </w:rPr>
        <w:t xml:space="preserve"> процентов:</w:t>
      </w:r>
    </w:p>
    <w:p w14:paraId="35E0A1C9" w14:textId="0AC21427" w:rsidR="00815A5B" w:rsidRPr="008009FF" w:rsidRDefault="00815A5B" w:rsidP="00815A5B">
      <w:pPr>
        <w:tabs>
          <w:tab w:val="num" w:pos="0"/>
          <w:tab w:val="left" w:pos="98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noProof/>
          <w:sz w:val="28"/>
          <w:szCs w:val="28"/>
        </w:rPr>
        <w:drawing>
          <wp:inline distT="0" distB="0" distL="0" distR="0" wp14:anchorId="64441976" wp14:editId="7E5B2C5E">
            <wp:extent cx="787400" cy="429260"/>
            <wp:effectExtent l="0" t="0" r="0" b="8890"/>
            <wp:docPr id="83776614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sz w:val="28"/>
          <w:szCs w:val="28"/>
        </w:rPr>
        <w:t xml:space="preserve">, где </w:t>
      </w:r>
    </w:p>
    <w:p w14:paraId="05AB6E72" w14:textId="77777777" w:rsidR="00815A5B" w:rsidRPr="008009FF" w:rsidRDefault="00815A5B" w:rsidP="00815A5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r </w:t>
      </w:r>
      <w:proofErr w:type="gramStart"/>
      <w:r w:rsidRPr="008009FF">
        <w:rPr>
          <w:sz w:val="28"/>
          <w:szCs w:val="28"/>
        </w:rPr>
        <w:t>-  рыночная</w:t>
      </w:r>
      <w:proofErr w:type="gramEnd"/>
      <w:r w:rsidRPr="008009FF">
        <w:rPr>
          <w:sz w:val="28"/>
          <w:szCs w:val="28"/>
        </w:rPr>
        <w:t xml:space="preserve"> норма доходности облигации;</w:t>
      </w:r>
    </w:p>
    <w:p w14:paraId="1CB8B766" w14:textId="77777777" w:rsidR="00815A5B" w:rsidRPr="008009FF" w:rsidRDefault="00815A5B" w:rsidP="00815A5B">
      <w:pPr>
        <w:tabs>
          <w:tab w:val="num" w:pos="0"/>
          <w:tab w:val="left" w:pos="98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n – срок погашения облигации;</w:t>
      </w:r>
    </w:p>
    <w:p w14:paraId="75608F6E" w14:textId="77777777" w:rsidR="00815A5B" w:rsidRPr="008009FF" w:rsidRDefault="00815A5B" w:rsidP="00815A5B">
      <w:pPr>
        <w:tabs>
          <w:tab w:val="num" w:pos="0"/>
          <w:tab w:val="left" w:pos="98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S – сумма, выплачиваемая при погашении облигации.</w:t>
      </w:r>
    </w:p>
    <w:p w14:paraId="146B64D3" w14:textId="77777777" w:rsidR="00815A5B" w:rsidRPr="008009FF" w:rsidRDefault="00815A5B" w:rsidP="00815A5B">
      <w:pPr>
        <w:tabs>
          <w:tab w:val="num" w:pos="0"/>
          <w:tab w:val="left" w:pos="981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14:paraId="7707C1D9" w14:textId="77777777" w:rsidR="00815A5B" w:rsidRPr="008009FF" w:rsidRDefault="00815A5B" w:rsidP="00815A5B">
      <w:pPr>
        <w:tabs>
          <w:tab w:val="num" w:pos="0"/>
          <w:tab w:val="left" w:pos="981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Пример1.</w:t>
      </w:r>
    </w:p>
    <w:p w14:paraId="7FA4A1CE" w14:textId="77777777" w:rsidR="00815A5B" w:rsidRPr="008009FF" w:rsidRDefault="00815A5B" w:rsidP="00815A5B">
      <w:pPr>
        <w:tabs>
          <w:tab w:val="num" w:pos="0"/>
          <w:tab w:val="left" w:pos="98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Облигации с нулевым купоном нарицательной стоимости 100 000 тенге и сроком погашения через 5 лет продаются за 63012 тенге.  Проанализировать целесообразность приобретения этих облигаций, если есть возможность альтернативного инвестирования с нормой доходности 12 %.</w:t>
      </w:r>
    </w:p>
    <w:p w14:paraId="69E06554" w14:textId="77777777" w:rsidR="00815A5B" w:rsidRPr="008009FF" w:rsidRDefault="00815A5B" w:rsidP="00815A5B">
      <w:pPr>
        <w:tabs>
          <w:tab w:val="num" w:pos="0"/>
          <w:tab w:val="left" w:pos="98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09C2D57" w14:textId="77777777" w:rsidR="00815A5B" w:rsidRPr="008009FF" w:rsidRDefault="00815A5B" w:rsidP="00815A5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Решение:</w:t>
      </w:r>
    </w:p>
    <w:p w14:paraId="62845D09" w14:textId="77777777" w:rsidR="00815A5B" w:rsidRPr="008009FF" w:rsidRDefault="00815A5B" w:rsidP="00815A5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ab/>
      </w:r>
      <w:r w:rsidRPr="008009FF">
        <w:rPr>
          <w:sz w:val="28"/>
          <w:szCs w:val="28"/>
        </w:rPr>
        <w:tab/>
      </w:r>
      <w:r w:rsidRPr="008009FF">
        <w:rPr>
          <w:sz w:val="28"/>
          <w:szCs w:val="28"/>
        </w:rPr>
        <w:tab/>
      </w:r>
    </w:p>
    <w:p w14:paraId="0AF21AD5" w14:textId="0561B491" w:rsidR="00815A5B" w:rsidRPr="008009FF" w:rsidRDefault="00815A5B" w:rsidP="00815A5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ab/>
      </w:r>
      <w:r w:rsidRPr="008009FF">
        <w:rPr>
          <w:noProof/>
          <w:sz w:val="28"/>
          <w:szCs w:val="28"/>
        </w:rPr>
        <w:drawing>
          <wp:inline distT="0" distB="0" distL="0" distR="0" wp14:anchorId="23919E75" wp14:editId="08BAE7F7">
            <wp:extent cx="1057275" cy="429260"/>
            <wp:effectExtent l="0" t="0" r="9525" b="8890"/>
            <wp:docPr id="96173786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sz w:val="28"/>
          <w:szCs w:val="28"/>
        </w:rPr>
        <w:t>;</w:t>
      </w:r>
      <w:r w:rsidRPr="008009FF">
        <w:rPr>
          <w:sz w:val="28"/>
          <w:szCs w:val="28"/>
        </w:rPr>
        <w:tab/>
      </w:r>
      <w:r w:rsidRPr="008009FF">
        <w:rPr>
          <w:sz w:val="28"/>
          <w:szCs w:val="28"/>
        </w:rPr>
        <w:tab/>
      </w:r>
      <w:r w:rsidRPr="008009FF">
        <w:rPr>
          <w:noProof/>
          <w:sz w:val="28"/>
          <w:szCs w:val="28"/>
        </w:rPr>
        <w:drawing>
          <wp:inline distT="0" distB="0" distL="0" distR="0" wp14:anchorId="2478B922" wp14:editId="0147DB43">
            <wp:extent cx="2059305" cy="445135"/>
            <wp:effectExtent l="0" t="0" r="0" b="0"/>
            <wp:docPr id="9023517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sz w:val="28"/>
          <w:szCs w:val="28"/>
        </w:rPr>
        <w:t>.</w:t>
      </w:r>
    </w:p>
    <w:p w14:paraId="04FC1AD3" w14:textId="77777777" w:rsidR="00815A5B" w:rsidRPr="008009FF" w:rsidRDefault="00815A5B" w:rsidP="00815A5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Приобретение облигаций нецелесообразно, т.к. альтернативное инвестирование имеет большую норму доходности. Иначе, 9,7% </w:t>
      </w:r>
      <w:proofErr w:type="gramStart"/>
      <w:r w:rsidRPr="008009FF">
        <w:rPr>
          <w:sz w:val="28"/>
          <w:szCs w:val="28"/>
        </w:rPr>
        <w:t>&lt; 12</w:t>
      </w:r>
      <w:proofErr w:type="gramEnd"/>
      <w:r w:rsidRPr="008009FF">
        <w:rPr>
          <w:sz w:val="28"/>
          <w:szCs w:val="28"/>
        </w:rPr>
        <w:t>%.</w:t>
      </w:r>
    </w:p>
    <w:p w14:paraId="569DC207" w14:textId="77777777" w:rsidR="00815A5B" w:rsidRPr="008009FF" w:rsidRDefault="00815A5B" w:rsidP="00815A5B">
      <w:pPr>
        <w:tabs>
          <w:tab w:val="left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Текущая стоимость A такой облигации складывается из одинаковых по годам поступлений R и нарицательной стоимости облигации S, выплачиваемой в момент погашения облигации.</w:t>
      </w:r>
    </w:p>
    <w:p w14:paraId="7D297B47" w14:textId="7BF90451" w:rsidR="00815A5B" w:rsidRPr="008009FF" w:rsidRDefault="00815A5B" w:rsidP="00815A5B">
      <w:pPr>
        <w:tabs>
          <w:tab w:val="left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noProof/>
          <w:sz w:val="28"/>
          <w:szCs w:val="28"/>
        </w:rPr>
        <w:lastRenderedPageBreak/>
        <w:drawing>
          <wp:inline distT="0" distB="0" distL="0" distR="0" wp14:anchorId="466323E5" wp14:editId="1BF75EB5">
            <wp:extent cx="3490595" cy="501015"/>
            <wp:effectExtent l="0" t="0" r="0" b="0"/>
            <wp:docPr id="16388531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9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F">
        <w:rPr>
          <w:sz w:val="28"/>
          <w:szCs w:val="28"/>
        </w:rPr>
        <w:t>.</w:t>
      </w:r>
    </w:p>
    <w:p w14:paraId="3B6B52D9" w14:textId="77777777" w:rsidR="00815A5B" w:rsidRPr="008009FF" w:rsidRDefault="00815A5B" w:rsidP="00815A5B">
      <w:pPr>
        <w:tabs>
          <w:tab w:val="left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Иначе, облигацию с постоянным доходом можно считать рентой и применять к ней все формулы для расчета рент.</w:t>
      </w:r>
    </w:p>
    <w:p w14:paraId="1F5612A5" w14:textId="77777777" w:rsidR="00815A5B" w:rsidRPr="008009FF" w:rsidRDefault="00815A5B" w:rsidP="00815A5B">
      <w:pPr>
        <w:tabs>
          <w:tab w:val="left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416062E" w14:textId="77777777" w:rsidR="00815A5B" w:rsidRPr="008009FF" w:rsidRDefault="00815A5B" w:rsidP="00815A5B">
      <w:pPr>
        <w:tabs>
          <w:tab w:val="left" w:pos="0"/>
          <w:tab w:val="left" w:pos="261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Пример.</w:t>
      </w:r>
    </w:p>
    <w:p w14:paraId="1BF7DC11" w14:textId="77777777" w:rsidR="00815A5B" w:rsidRPr="008009FF" w:rsidRDefault="00815A5B" w:rsidP="00815A5B">
      <w:pPr>
        <w:tabs>
          <w:tab w:val="left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Оценить текущую стоимость облигации нарицательной стоимостью 100 тыс. тенге, купонной ставкой 15% годовых и сроком погашения через 4 года, если рыночная норма дохода равна</w:t>
      </w:r>
      <w:r w:rsidRPr="008009FF">
        <w:rPr>
          <w:sz w:val="28"/>
          <w:szCs w:val="28"/>
        </w:rPr>
        <w:tab/>
        <w:t xml:space="preserve">1) 10 </w:t>
      </w:r>
      <w:proofErr w:type="gramStart"/>
      <w:r w:rsidRPr="008009FF">
        <w:rPr>
          <w:sz w:val="28"/>
          <w:szCs w:val="28"/>
        </w:rPr>
        <w:t>%  и</w:t>
      </w:r>
      <w:proofErr w:type="gramEnd"/>
      <w:r w:rsidRPr="008009FF">
        <w:rPr>
          <w:sz w:val="28"/>
          <w:szCs w:val="28"/>
        </w:rPr>
        <w:t xml:space="preserve">  2) 18 %. </w:t>
      </w:r>
      <w:proofErr w:type="gramStart"/>
      <w:r w:rsidRPr="008009FF">
        <w:rPr>
          <w:sz w:val="28"/>
          <w:szCs w:val="28"/>
        </w:rPr>
        <w:t>Купоны  по</w:t>
      </w:r>
      <w:proofErr w:type="gramEnd"/>
      <w:r w:rsidRPr="008009FF">
        <w:rPr>
          <w:sz w:val="28"/>
          <w:szCs w:val="28"/>
        </w:rPr>
        <w:t xml:space="preserve"> облигации выплачиваются дважды в год.</w:t>
      </w:r>
    </w:p>
    <w:p w14:paraId="0EC24B59" w14:textId="77777777" w:rsidR="00815A5B" w:rsidRPr="008009FF" w:rsidRDefault="00815A5B" w:rsidP="00815A5B">
      <w:pPr>
        <w:tabs>
          <w:tab w:val="left" w:pos="0"/>
          <w:tab w:val="left" w:pos="261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Решение:</w:t>
      </w:r>
    </w:p>
    <w:p w14:paraId="4ED160A2" w14:textId="77777777" w:rsidR="00815A5B" w:rsidRPr="008009FF" w:rsidRDefault="00815A5B" w:rsidP="00815A5B">
      <w:pPr>
        <w:tabs>
          <w:tab w:val="left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Денежные поступления по облигации изобразим на временной оси (Рис.19):       </w:t>
      </w:r>
    </w:p>
    <w:p w14:paraId="517515BF" w14:textId="2C0366F5" w:rsidR="00815A5B" w:rsidRPr="008009FF" w:rsidRDefault="00815A5B" w:rsidP="00815A5B">
      <w:pPr>
        <w:tabs>
          <w:tab w:val="left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Рис.19</w:t>
      </w:r>
      <w:r w:rsidRPr="008009FF">
        <w:rPr>
          <w:noProof/>
          <w:sz w:val="28"/>
          <w:szCs w:val="28"/>
        </w:rPr>
        <w:drawing>
          <wp:inline distT="0" distB="0" distL="0" distR="0" wp14:anchorId="6464DA29" wp14:editId="3D8ED80E">
            <wp:extent cx="3100705" cy="874395"/>
            <wp:effectExtent l="0" t="0" r="4445" b="1905"/>
            <wp:docPr id="19932606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013A3" w14:textId="77777777" w:rsidR="00815A5B" w:rsidRPr="008009FF" w:rsidRDefault="00815A5B" w:rsidP="00815A5B">
      <w:pPr>
        <w:tabs>
          <w:tab w:val="left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Если годовая купонная ставка 15%, то полугодовая ставка, естественно, равна 7,5%. Тогда разовая полугодовая выплата равна </w:t>
      </w:r>
    </w:p>
    <w:p w14:paraId="308E0020" w14:textId="77777777" w:rsidR="00815A5B" w:rsidRPr="008009FF" w:rsidRDefault="00815A5B" w:rsidP="00815A5B">
      <w:pPr>
        <w:tabs>
          <w:tab w:val="left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position w:val="-12"/>
          <w:sz w:val="28"/>
          <w:szCs w:val="28"/>
        </w:rPr>
        <w:object w:dxaOrig="2860" w:dyaOrig="360" w14:anchorId="0C124C29">
          <v:shape id="_x0000_i1057" type="#_x0000_t75" style="width:142.75pt;height:18.15pt" o:ole="">
            <v:imagedata r:id="rId52" o:title=""/>
          </v:shape>
          <o:OLEObject Type="Embed" ProgID="Equation.3" ShapeID="_x0000_i1057" DrawAspect="Content" ObjectID="_1841491724" r:id="rId53"/>
        </w:object>
      </w:r>
      <w:r w:rsidRPr="008009FF">
        <w:rPr>
          <w:sz w:val="28"/>
          <w:szCs w:val="28"/>
        </w:rPr>
        <w:t xml:space="preserve"> тыс. тенге.</w:t>
      </w:r>
    </w:p>
    <w:p w14:paraId="52A79009" w14:textId="77777777" w:rsidR="00815A5B" w:rsidRPr="008009FF" w:rsidRDefault="00815A5B" w:rsidP="00815A5B">
      <w:pPr>
        <w:tabs>
          <w:tab w:val="left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1. Текущая </w:t>
      </w:r>
      <w:proofErr w:type="gramStart"/>
      <w:r w:rsidRPr="008009FF">
        <w:rPr>
          <w:sz w:val="28"/>
          <w:szCs w:val="28"/>
        </w:rPr>
        <w:t>стоимость  облигации</w:t>
      </w:r>
      <w:proofErr w:type="gramEnd"/>
      <w:r w:rsidRPr="008009FF">
        <w:rPr>
          <w:sz w:val="28"/>
          <w:szCs w:val="28"/>
        </w:rPr>
        <w:t xml:space="preserve"> при рыночной норме доходности 10% равна</w:t>
      </w:r>
    </w:p>
    <w:p w14:paraId="014D7CE5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position w:val="-66"/>
          <w:sz w:val="28"/>
          <w:szCs w:val="28"/>
        </w:rPr>
        <w:object w:dxaOrig="4380" w:dyaOrig="1440" w14:anchorId="35007EA3">
          <v:shape id="_x0000_i1058" type="#_x0000_t75" style="width:219.15pt;height:1in" o:ole="">
            <v:imagedata r:id="rId54" o:title=""/>
          </v:shape>
          <o:OLEObject Type="Embed" ProgID="Equation.3" ShapeID="_x0000_i1058" DrawAspect="Content" ObjectID="_1841491725" r:id="rId55"/>
        </w:object>
      </w:r>
      <w:r w:rsidRPr="008009FF">
        <w:rPr>
          <w:sz w:val="28"/>
          <w:szCs w:val="28"/>
        </w:rPr>
        <w:t xml:space="preserve"> тыс. тенге.</w:t>
      </w:r>
    </w:p>
    <w:p w14:paraId="14BD0595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2. Текущая </w:t>
      </w:r>
      <w:proofErr w:type="gramStart"/>
      <w:r w:rsidRPr="008009FF">
        <w:rPr>
          <w:sz w:val="28"/>
          <w:szCs w:val="28"/>
        </w:rPr>
        <w:t>стоимость  облигации</w:t>
      </w:r>
      <w:proofErr w:type="gramEnd"/>
      <w:r w:rsidRPr="008009FF">
        <w:rPr>
          <w:sz w:val="28"/>
          <w:szCs w:val="28"/>
        </w:rPr>
        <w:t xml:space="preserve"> при рыночной норме доходности 18% равна</w:t>
      </w:r>
    </w:p>
    <w:p w14:paraId="328BD4EF" w14:textId="77777777" w:rsidR="00815A5B" w:rsidRPr="008009FF" w:rsidRDefault="00815A5B" w:rsidP="00815A5B">
      <w:pPr>
        <w:tabs>
          <w:tab w:val="num" w:pos="0"/>
          <w:tab w:val="left" w:pos="26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position w:val="-30"/>
          <w:sz w:val="28"/>
          <w:szCs w:val="28"/>
        </w:rPr>
        <w:object w:dxaOrig="3900" w:dyaOrig="1020" w14:anchorId="6F070077">
          <v:shape id="_x0000_i1059" type="#_x0000_t75" style="width:194.7pt;height:50.7pt" o:ole="">
            <v:imagedata r:id="rId56" o:title=""/>
          </v:shape>
          <o:OLEObject Type="Embed" ProgID="Equation.3" ShapeID="_x0000_i1059" DrawAspect="Content" ObjectID="_1841491726" r:id="rId57"/>
        </w:object>
      </w:r>
      <w:r w:rsidRPr="008009FF">
        <w:rPr>
          <w:sz w:val="28"/>
          <w:szCs w:val="28"/>
        </w:rPr>
        <w:t xml:space="preserve"> тыс. тенге. </w:t>
      </w:r>
    </w:p>
    <w:p w14:paraId="3974B5D2" w14:textId="77777777" w:rsidR="00815A5B" w:rsidRPr="008009FF" w:rsidRDefault="00815A5B" w:rsidP="00815A5B">
      <w:pPr>
        <w:tabs>
          <w:tab w:val="num" w:pos="0"/>
          <w:tab w:val="left" w:pos="828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Выводы:</w:t>
      </w:r>
    </w:p>
    <w:p w14:paraId="4D700514" w14:textId="77777777" w:rsidR="00815A5B" w:rsidRPr="008009FF" w:rsidRDefault="00815A5B" w:rsidP="00815A5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1) если рыночная норма дохода больше купонной ставки (18% &gt;15%), то облигация продается со скидкой (дисконтом) по цене меньше номинала;</w:t>
      </w:r>
    </w:p>
    <w:p w14:paraId="5D7FB2DF" w14:textId="77777777" w:rsidR="00815A5B" w:rsidRPr="008009FF" w:rsidRDefault="00815A5B" w:rsidP="00815A5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2) если рыночная норма дохода </w:t>
      </w:r>
      <w:proofErr w:type="gramStart"/>
      <w:r w:rsidRPr="008009FF">
        <w:rPr>
          <w:sz w:val="28"/>
          <w:szCs w:val="28"/>
        </w:rPr>
        <w:t>меньше  купонной</w:t>
      </w:r>
      <w:proofErr w:type="gramEnd"/>
      <w:r w:rsidRPr="008009FF">
        <w:rPr>
          <w:sz w:val="28"/>
          <w:szCs w:val="28"/>
        </w:rPr>
        <w:t xml:space="preserve"> ставке (10% &lt;15%), облигация продается c премией (ажио);</w:t>
      </w:r>
    </w:p>
    <w:p w14:paraId="06FDF05A" w14:textId="77777777" w:rsidR="00815A5B" w:rsidRPr="008009FF" w:rsidRDefault="00815A5B" w:rsidP="00815A5B">
      <w:pPr>
        <w:tabs>
          <w:tab w:val="num" w:pos="0"/>
          <w:tab w:val="left" w:pos="261"/>
          <w:tab w:val="left" w:pos="82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3) если рыночная норма дохода = купонной ставке, облигация продается по нарицательной стоимости.</w:t>
      </w:r>
    </w:p>
    <w:p w14:paraId="250FFB16" w14:textId="77777777" w:rsidR="00211057" w:rsidRDefault="00211057"/>
    <w:sectPr w:rsidR="0021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5B"/>
    <w:rsid w:val="00211057"/>
    <w:rsid w:val="0036580B"/>
    <w:rsid w:val="006B3A45"/>
    <w:rsid w:val="00815A5B"/>
    <w:rsid w:val="009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6871"/>
  <w15:chartTrackingRefBased/>
  <w15:docId w15:val="{B9E9775D-95D2-4C02-83CF-A6B3A9AE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A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5A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A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A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A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A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A5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A5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A5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A5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5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5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5A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5A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5A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5A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5A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5A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5A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15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A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15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5A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15A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5A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15A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5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15A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5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6.bin"/><Relationship Id="rId26" Type="http://schemas.openxmlformats.org/officeDocument/2006/relationships/image" Target="media/image15.wmf"/><Relationship Id="rId39" Type="http://schemas.openxmlformats.org/officeDocument/2006/relationships/oleObject" Target="embeddings/oleObject13.bin"/><Relationship Id="rId21" Type="http://schemas.openxmlformats.org/officeDocument/2006/relationships/image" Target="media/image11.wmf"/><Relationship Id="rId34" Type="http://schemas.openxmlformats.org/officeDocument/2006/relationships/image" Target="media/image20.wmf"/><Relationship Id="rId42" Type="http://schemas.openxmlformats.org/officeDocument/2006/relationships/image" Target="media/image25.wmf"/><Relationship Id="rId47" Type="http://schemas.openxmlformats.org/officeDocument/2006/relationships/image" Target="media/image28.wmf"/><Relationship Id="rId50" Type="http://schemas.openxmlformats.org/officeDocument/2006/relationships/image" Target="media/image31.wmf"/><Relationship Id="rId55" Type="http://schemas.openxmlformats.org/officeDocument/2006/relationships/oleObject" Target="embeddings/oleObject18.bin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7.wmf"/><Relationship Id="rId11" Type="http://schemas.openxmlformats.org/officeDocument/2006/relationships/image" Target="media/image6.wmf"/><Relationship Id="rId24" Type="http://schemas.openxmlformats.org/officeDocument/2006/relationships/oleObject" Target="embeddings/oleObject8.bin"/><Relationship Id="rId32" Type="http://schemas.openxmlformats.org/officeDocument/2006/relationships/image" Target="media/image19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4.wmf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17.bin"/><Relationship Id="rId58" Type="http://schemas.openxmlformats.org/officeDocument/2006/relationships/fontTable" Target="fontTable.xml"/><Relationship Id="rId5" Type="http://schemas.openxmlformats.org/officeDocument/2006/relationships/image" Target="media/image2.wmf"/><Relationship Id="rId19" Type="http://schemas.openxmlformats.org/officeDocument/2006/relationships/image" Target="media/image10.wmf"/><Relationship Id="rId4" Type="http://schemas.openxmlformats.org/officeDocument/2006/relationships/image" Target="media/image1.wmf"/><Relationship Id="rId9" Type="http://schemas.openxmlformats.org/officeDocument/2006/relationships/image" Target="media/image5.wmf"/><Relationship Id="rId14" Type="http://schemas.openxmlformats.org/officeDocument/2006/relationships/oleObject" Target="embeddings/oleObject4.bin"/><Relationship Id="rId22" Type="http://schemas.openxmlformats.org/officeDocument/2006/relationships/image" Target="media/image12.wmf"/><Relationship Id="rId27" Type="http://schemas.openxmlformats.org/officeDocument/2006/relationships/image" Target="media/image16.wmf"/><Relationship Id="rId30" Type="http://schemas.openxmlformats.org/officeDocument/2006/relationships/image" Target="media/image18.wmf"/><Relationship Id="rId35" Type="http://schemas.openxmlformats.org/officeDocument/2006/relationships/image" Target="media/image21.wmf"/><Relationship Id="rId43" Type="http://schemas.openxmlformats.org/officeDocument/2006/relationships/oleObject" Target="embeddings/oleObject15.bin"/><Relationship Id="rId48" Type="http://schemas.openxmlformats.org/officeDocument/2006/relationships/image" Target="media/image29.wmf"/><Relationship Id="rId56" Type="http://schemas.openxmlformats.org/officeDocument/2006/relationships/image" Target="media/image35.wmf"/><Relationship Id="rId8" Type="http://schemas.openxmlformats.org/officeDocument/2006/relationships/oleObject" Target="embeddings/oleObject1.bin"/><Relationship Id="rId51" Type="http://schemas.openxmlformats.org/officeDocument/2006/relationships/image" Target="media/image32.w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9.wmf"/><Relationship Id="rId25" Type="http://schemas.openxmlformats.org/officeDocument/2006/relationships/image" Target="media/image14.wmf"/><Relationship Id="rId33" Type="http://schemas.openxmlformats.org/officeDocument/2006/relationships/oleObject" Target="embeddings/oleObject11.bin"/><Relationship Id="rId38" Type="http://schemas.openxmlformats.org/officeDocument/2006/relationships/image" Target="media/image23.wmf"/><Relationship Id="rId46" Type="http://schemas.openxmlformats.org/officeDocument/2006/relationships/image" Target="media/image27.wmf"/><Relationship Id="rId59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4.bin"/><Relationship Id="rId54" Type="http://schemas.openxmlformats.org/officeDocument/2006/relationships/image" Target="media/image34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image" Target="media/image8.wmf"/><Relationship Id="rId23" Type="http://schemas.openxmlformats.org/officeDocument/2006/relationships/image" Target="media/image13.wmf"/><Relationship Id="rId28" Type="http://schemas.openxmlformats.org/officeDocument/2006/relationships/oleObject" Target="embeddings/oleObject9.bin"/><Relationship Id="rId36" Type="http://schemas.openxmlformats.org/officeDocument/2006/relationships/image" Target="media/image22.wmf"/><Relationship Id="rId49" Type="http://schemas.openxmlformats.org/officeDocument/2006/relationships/image" Target="media/image30.wmf"/><Relationship Id="rId57" Type="http://schemas.openxmlformats.org/officeDocument/2006/relationships/oleObject" Target="embeddings/oleObject19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0.bin"/><Relationship Id="rId44" Type="http://schemas.openxmlformats.org/officeDocument/2006/relationships/image" Target="media/image26.wmf"/><Relationship Id="rId52" Type="http://schemas.openxmlformats.org/officeDocument/2006/relationships/image" Target="media/image3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1241</Words>
  <Characters>7080</Characters>
  <Application>Microsoft Office Word</Application>
  <DocSecurity>0</DocSecurity>
  <Lines>59</Lines>
  <Paragraphs>16</Paragraphs>
  <ScaleCrop>false</ScaleCrop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2026-05-28T10:37:00Z</dcterms:created>
  <dcterms:modified xsi:type="dcterms:W3CDTF">2026-05-28T10:37:00Z</dcterms:modified>
</cp:coreProperties>
</file>